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D487" w14:textId="66CEB450" w:rsidR="004C09F8" w:rsidRPr="00512D77" w:rsidRDefault="004C09F8" w:rsidP="004C09F8">
      <w:pPr>
        <w:widowControl/>
        <w:suppressAutoHyphens w:val="0"/>
        <w:overflowPunct/>
        <w:autoSpaceDE/>
        <w:jc w:val="right"/>
        <w:rPr>
          <w:bCs/>
          <w:shd w:val="clear" w:color="auto" w:fill="FFFFFF"/>
        </w:rPr>
      </w:pPr>
      <w:r>
        <w:rPr>
          <w:b/>
          <w:bCs/>
          <w:sz w:val="24"/>
          <w:szCs w:val="24"/>
          <w:shd w:val="clear" w:color="auto" w:fill="FFFFFF"/>
          <w:lang w:val="lv-LV"/>
        </w:rPr>
        <w:t>5</w:t>
      </w:r>
      <w:r w:rsidRPr="00512D77">
        <w:rPr>
          <w:b/>
          <w:bCs/>
          <w:sz w:val="24"/>
          <w:szCs w:val="24"/>
          <w:shd w:val="clear" w:color="auto" w:fill="FFFFFF"/>
          <w:lang w:val="lv-LV"/>
        </w:rPr>
        <w:t>.</w:t>
      </w:r>
      <w:r>
        <w:rPr>
          <w:b/>
          <w:bCs/>
          <w:sz w:val="24"/>
          <w:szCs w:val="24"/>
          <w:shd w:val="clear" w:color="auto" w:fill="FFFFFF"/>
          <w:lang w:val="lv-LV"/>
        </w:rPr>
        <w:t xml:space="preserve"> </w:t>
      </w:r>
      <w:r w:rsidRPr="00512D77">
        <w:rPr>
          <w:b/>
          <w:bCs/>
          <w:sz w:val="24"/>
          <w:szCs w:val="24"/>
          <w:shd w:val="clear" w:color="auto" w:fill="FFFFFF"/>
          <w:lang w:val="lv-LV"/>
        </w:rPr>
        <w:t>pielikums</w:t>
      </w:r>
    </w:p>
    <w:p w14:paraId="5AF1ED5A" w14:textId="77777777" w:rsidR="004C09F8" w:rsidRDefault="004C09F8" w:rsidP="004C09F8">
      <w:pPr>
        <w:pStyle w:val="Tekstabloks1"/>
        <w:ind w:left="851" w:right="24" w:firstLine="0"/>
        <w:jc w:val="right"/>
        <w:rPr>
          <w:bCs/>
          <w:sz w:val="20"/>
          <w:shd w:val="clear" w:color="auto" w:fill="FFFFFF"/>
        </w:rPr>
      </w:pPr>
      <w:r>
        <w:rPr>
          <w:bCs/>
          <w:sz w:val="20"/>
          <w:shd w:val="clear" w:color="auto" w:fill="FFFFFF"/>
        </w:rPr>
        <w:t xml:space="preserve">pie </w:t>
      </w:r>
      <w:r w:rsidRPr="007C61DF">
        <w:rPr>
          <w:bCs/>
          <w:sz w:val="20"/>
          <w:shd w:val="clear" w:color="auto" w:fill="FFFFFF"/>
        </w:rPr>
        <w:t xml:space="preserve">cenu aptaujai „Papildus malkas piegāde SIA „Kandavas komunālie pakalpojumi” </w:t>
      </w:r>
    </w:p>
    <w:p w14:paraId="0E2B69E9" w14:textId="77777777" w:rsidR="004C09F8" w:rsidRPr="00512D77" w:rsidRDefault="004C09F8" w:rsidP="004C09F8">
      <w:pPr>
        <w:pStyle w:val="Tekstabloks1"/>
        <w:ind w:left="851" w:right="24" w:firstLine="0"/>
        <w:jc w:val="right"/>
        <w:rPr>
          <w:bCs/>
          <w:sz w:val="20"/>
          <w:shd w:val="clear" w:color="auto" w:fill="FFFFFF"/>
        </w:rPr>
      </w:pPr>
      <w:r w:rsidRPr="007C61DF">
        <w:rPr>
          <w:bCs/>
          <w:sz w:val="20"/>
          <w:shd w:val="clear" w:color="auto" w:fill="FFFFFF"/>
        </w:rPr>
        <w:t>siltumenerģijas ražošanai 2025./ 2026. gada apkures sezonai</w:t>
      </w:r>
      <w:r w:rsidRPr="00512D77">
        <w:rPr>
          <w:sz w:val="20"/>
          <w:shd w:val="clear" w:color="auto" w:fill="FFFFFF"/>
        </w:rPr>
        <w:t xml:space="preserve">” </w:t>
      </w:r>
      <w:r w:rsidRPr="00512D77">
        <w:rPr>
          <w:bCs/>
          <w:sz w:val="20"/>
          <w:shd w:val="clear" w:color="auto" w:fill="FFFFFF"/>
        </w:rPr>
        <w:t xml:space="preserve">nolikumam </w:t>
      </w:r>
    </w:p>
    <w:p w14:paraId="328ABA21" w14:textId="77777777" w:rsidR="004C09F8" w:rsidRPr="00512D77" w:rsidRDefault="004C09F8" w:rsidP="004C09F8">
      <w:pPr>
        <w:pStyle w:val="Tekstabloks1"/>
        <w:ind w:left="851" w:right="24" w:firstLine="0"/>
        <w:jc w:val="right"/>
        <w:rPr>
          <w:sz w:val="20"/>
          <w:shd w:val="clear" w:color="auto" w:fill="FFFFFF"/>
        </w:rPr>
      </w:pPr>
      <w:r w:rsidRPr="0023083E">
        <w:rPr>
          <w:bCs/>
          <w:sz w:val="20"/>
          <w:shd w:val="clear" w:color="auto" w:fill="FFFFFF"/>
        </w:rPr>
        <w:t>(Iepirkuma identifikācijas numurs – KANDKP 202</w:t>
      </w:r>
      <w:r>
        <w:rPr>
          <w:bCs/>
          <w:sz w:val="20"/>
          <w:shd w:val="clear" w:color="auto" w:fill="FFFFFF"/>
        </w:rPr>
        <w:t>6</w:t>
      </w:r>
      <w:r w:rsidRPr="0023083E">
        <w:rPr>
          <w:bCs/>
          <w:sz w:val="20"/>
          <w:shd w:val="clear" w:color="auto" w:fill="FFFFFF"/>
        </w:rPr>
        <w:t>/</w:t>
      </w:r>
      <w:r>
        <w:rPr>
          <w:bCs/>
          <w:sz w:val="20"/>
          <w:shd w:val="clear" w:color="auto" w:fill="FFFFFF"/>
        </w:rPr>
        <w:t>1</w:t>
      </w:r>
      <w:r w:rsidRPr="0023083E">
        <w:rPr>
          <w:bCs/>
          <w:sz w:val="20"/>
          <w:shd w:val="clear" w:color="auto" w:fill="FFFFFF"/>
        </w:rPr>
        <w:t>)</w:t>
      </w:r>
    </w:p>
    <w:p w14:paraId="01F0A1D3" w14:textId="77777777" w:rsidR="004C09F8" w:rsidRDefault="004C09F8" w:rsidP="00A6323D">
      <w:pPr>
        <w:shd w:val="clear" w:color="auto" w:fill="FFFFFF"/>
        <w:ind w:left="7"/>
        <w:jc w:val="center"/>
        <w:rPr>
          <w:rFonts w:eastAsia="Arial"/>
          <w:b/>
          <w:sz w:val="24"/>
          <w:szCs w:val="24"/>
          <w:shd w:val="clear" w:color="auto" w:fill="FFFFFF"/>
          <w:lang w:val="lv-LV"/>
        </w:rPr>
      </w:pPr>
    </w:p>
    <w:p w14:paraId="1BEF56B8" w14:textId="1CE46B2F" w:rsidR="00AC0D03" w:rsidRDefault="00FB18E4" w:rsidP="00A6323D">
      <w:pPr>
        <w:shd w:val="clear" w:color="auto" w:fill="FFFFFF"/>
        <w:ind w:left="7"/>
        <w:jc w:val="center"/>
        <w:rPr>
          <w:rFonts w:eastAsia="Arial"/>
          <w:b/>
          <w:sz w:val="24"/>
          <w:szCs w:val="24"/>
          <w:shd w:val="clear" w:color="auto" w:fill="FFFFFF"/>
          <w:lang w:val="lv-LV"/>
        </w:rPr>
      </w:pPr>
      <w:r>
        <w:rPr>
          <w:rFonts w:eastAsia="Arial"/>
          <w:b/>
          <w:sz w:val="24"/>
          <w:szCs w:val="24"/>
          <w:shd w:val="clear" w:color="auto" w:fill="FFFFFF"/>
          <w:lang w:val="lv-LV"/>
        </w:rPr>
        <w:t>Preču piegādes</w:t>
      </w:r>
      <w:r w:rsidR="00AC0D03" w:rsidRPr="00512D77">
        <w:rPr>
          <w:rFonts w:eastAsia="Arial"/>
          <w:b/>
          <w:sz w:val="24"/>
          <w:szCs w:val="24"/>
          <w:shd w:val="clear" w:color="auto" w:fill="FFFFFF"/>
          <w:lang w:val="lv-LV"/>
        </w:rPr>
        <w:t xml:space="preserve"> līgum</w:t>
      </w:r>
      <w:r w:rsidR="008114D1">
        <w:rPr>
          <w:rFonts w:eastAsia="Arial"/>
          <w:b/>
          <w:sz w:val="24"/>
          <w:szCs w:val="24"/>
          <w:shd w:val="clear" w:color="auto" w:fill="FFFFFF"/>
          <w:lang w:val="lv-LV"/>
        </w:rPr>
        <w:t xml:space="preserve">s Nr. </w:t>
      </w:r>
      <w:r w:rsidR="00606975" w:rsidRPr="00606975">
        <w:rPr>
          <w:rFonts w:eastAsia="Arial"/>
          <w:b/>
          <w:sz w:val="24"/>
          <w:szCs w:val="24"/>
          <w:highlight w:val="yellow"/>
          <w:shd w:val="clear" w:color="auto" w:fill="FFFFFF"/>
          <w:lang w:val="lv-LV"/>
        </w:rPr>
        <w:t>____</w:t>
      </w:r>
      <w:r w:rsidR="001A3DC2">
        <w:rPr>
          <w:rFonts w:eastAsia="Arial"/>
          <w:b/>
          <w:sz w:val="24"/>
          <w:szCs w:val="24"/>
          <w:shd w:val="clear" w:color="auto" w:fill="FFFFFF"/>
          <w:lang w:val="lv-LV"/>
        </w:rPr>
        <w:t>/202</w:t>
      </w:r>
      <w:r w:rsidR="00A6323D">
        <w:rPr>
          <w:rFonts w:eastAsia="Arial"/>
          <w:b/>
          <w:sz w:val="24"/>
          <w:szCs w:val="24"/>
          <w:shd w:val="clear" w:color="auto" w:fill="FFFFFF"/>
          <w:lang w:val="lv-LV"/>
        </w:rPr>
        <w:t>6</w:t>
      </w:r>
    </w:p>
    <w:p w14:paraId="47DE93C1" w14:textId="77777777" w:rsidR="008114D1" w:rsidRDefault="008114D1" w:rsidP="00A6323D">
      <w:pPr>
        <w:shd w:val="clear" w:color="auto" w:fill="FFFFFF"/>
        <w:ind w:left="7"/>
        <w:jc w:val="center"/>
        <w:rPr>
          <w:rFonts w:eastAsia="Arial"/>
          <w:b/>
          <w:sz w:val="24"/>
          <w:szCs w:val="24"/>
          <w:shd w:val="clear" w:color="auto" w:fill="FFFFFF"/>
          <w:lang w:val="lv-LV"/>
        </w:rPr>
      </w:pPr>
    </w:p>
    <w:p w14:paraId="4088CBE3" w14:textId="1BED2898" w:rsidR="00606975" w:rsidRPr="004540A1" w:rsidRDefault="00606975" w:rsidP="00A6323D">
      <w:pPr>
        <w:rPr>
          <w:i/>
          <w:noProof/>
          <w:sz w:val="22"/>
          <w:szCs w:val="22"/>
          <w:highlight w:val="yellow"/>
          <w:lang w:val="lv-LV"/>
        </w:rPr>
      </w:pPr>
      <w:r w:rsidRPr="004540A1">
        <w:rPr>
          <w:i/>
          <w:noProof/>
          <w:sz w:val="22"/>
          <w:szCs w:val="22"/>
          <w:highlight w:val="yellow"/>
          <w:lang w:val="lv-LV"/>
        </w:rPr>
        <w:t>202</w:t>
      </w:r>
      <w:r w:rsidR="00A6323D" w:rsidRPr="004540A1">
        <w:rPr>
          <w:i/>
          <w:noProof/>
          <w:sz w:val="22"/>
          <w:szCs w:val="22"/>
          <w:highlight w:val="yellow"/>
          <w:lang w:val="lv-LV"/>
        </w:rPr>
        <w:t>6</w:t>
      </w:r>
      <w:r w:rsidRPr="004540A1">
        <w:rPr>
          <w:i/>
          <w:noProof/>
          <w:sz w:val="22"/>
          <w:szCs w:val="22"/>
          <w:highlight w:val="yellow"/>
          <w:lang w:val="lv-LV"/>
        </w:rPr>
        <w:t>. gada ____________</w:t>
      </w:r>
    </w:p>
    <w:p w14:paraId="0C0685C8" w14:textId="573F65D0" w:rsidR="00606975" w:rsidRPr="004540A1" w:rsidRDefault="00606975" w:rsidP="00A6323D">
      <w:pPr>
        <w:rPr>
          <w:i/>
          <w:noProof/>
          <w:sz w:val="22"/>
          <w:szCs w:val="22"/>
          <w:highlight w:val="yellow"/>
          <w:lang w:val="lv-LV"/>
        </w:rPr>
      </w:pPr>
      <w:r w:rsidRPr="004540A1">
        <w:rPr>
          <w:i/>
          <w:noProof/>
          <w:sz w:val="22"/>
          <w:szCs w:val="22"/>
          <w:highlight w:val="yellow"/>
          <w:lang w:val="lv-LV"/>
        </w:rPr>
        <w:t>VAI</w:t>
      </w:r>
    </w:p>
    <w:p w14:paraId="40D734D2" w14:textId="5B028DCB" w:rsidR="008114D1" w:rsidRPr="004540A1" w:rsidRDefault="008114D1" w:rsidP="00A6323D">
      <w:pPr>
        <w:rPr>
          <w:i/>
          <w:noProof/>
          <w:sz w:val="22"/>
          <w:szCs w:val="22"/>
          <w:highlight w:val="yellow"/>
          <w:lang w:val="lv-LV"/>
        </w:rPr>
      </w:pPr>
      <w:r w:rsidRPr="004540A1">
        <w:rPr>
          <w:i/>
          <w:noProof/>
          <w:sz w:val="22"/>
          <w:szCs w:val="22"/>
          <w:highlight w:val="yellow"/>
          <w:lang w:val="lv-LV"/>
        </w:rPr>
        <w:t xml:space="preserve">Līguma parakstīšanas datums </w:t>
      </w:r>
    </w:p>
    <w:p w14:paraId="1B1230BC" w14:textId="77777777" w:rsidR="008114D1" w:rsidRPr="00606975" w:rsidRDefault="008114D1" w:rsidP="00A6323D">
      <w:pPr>
        <w:rPr>
          <w:i/>
          <w:noProof/>
          <w:sz w:val="22"/>
          <w:szCs w:val="22"/>
          <w:highlight w:val="yellow"/>
          <w:lang w:val="pl-PL"/>
        </w:rPr>
      </w:pPr>
      <w:r w:rsidRPr="004540A1">
        <w:rPr>
          <w:i/>
          <w:noProof/>
          <w:sz w:val="22"/>
          <w:szCs w:val="22"/>
          <w:highlight w:val="yellow"/>
          <w:lang w:val="lv-LV"/>
        </w:rPr>
        <w:t xml:space="preserve">ir pēdējā pievienotā </w:t>
      </w:r>
      <w:r w:rsidRPr="00606975">
        <w:rPr>
          <w:i/>
          <w:noProof/>
          <w:sz w:val="22"/>
          <w:szCs w:val="22"/>
          <w:highlight w:val="yellow"/>
          <w:lang w:val="pl-PL"/>
        </w:rPr>
        <w:t xml:space="preserve">droša elektroniskā </w:t>
      </w:r>
    </w:p>
    <w:p w14:paraId="23E46AF9" w14:textId="77777777" w:rsidR="008114D1" w:rsidRPr="001E5AF6" w:rsidRDefault="008114D1" w:rsidP="00A6323D">
      <w:pPr>
        <w:rPr>
          <w:i/>
          <w:noProof/>
          <w:sz w:val="22"/>
          <w:szCs w:val="22"/>
          <w:lang w:val="pl-PL"/>
        </w:rPr>
      </w:pPr>
      <w:r w:rsidRPr="00606975">
        <w:rPr>
          <w:i/>
          <w:noProof/>
          <w:sz w:val="22"/>
          <w:szCs w:val="22"/>
          <w:highlight w:val="yellow"/>
          <w:lang w:val="pl-PL"/>
        </w:rPr>
        <w:t>paraksta un tā laika zīmoga datums</w:t>
      </w:r>
    </w:p>
    <w:p w14:paraId="0CE8A1A9" w14:textId="77777777" w:rsidR="008114D1" w:rsidRPr="00512D77" w:rsidRDefault="008114D1" w:rsidP="00A6323D">
      <w:pPr>
        <w:shd w:val="clear" w:color="auto" w:fill="FFFFFF"/>
        <w:ind w:left="7"/>
        <w:jc w:val="right"/>
        <w:rPr>
          <w:b/>
          <w:sz w:val="24"/>
          <w:szCs w:val="24"/>
          <w:shd w:val="clear" w:color="auto" w:fill="FFFFFF"/>
          <w:lang w:val="lv-LV"/>
        </w:rPr>
      </w:pPr>
    </w:p>
    <w:p w14:paraId="538E83A5" w14:textId="36848453" w:rsidR="00AC0D03" w:rsidRPr="00512D77" w:rsidRDefault="00AC0D03" w:rsidP="00A6323D">
      <w:pPr>
        <w:ind w:firstLine="720"/>
        <w:jc w:val="both"/>
        <w:rPr>
          <w:b/>
          <w:i/>
          <w:sz w:val="24"/>
          <w:szCs w:val="24"/>
          <w:shd w:val="clear" w:color="auto" w:fill="FFFFFF"/>
          <w:lang w:val="lv-LV"/>
        </w:rPr>
      </w:pPr>
      <w:r w:rsidRPr="00512D77">
        <w:rPr>
          <w:b/>
          <w:sz w:val="24"/>
          <w:szCs w:val="24"/>
          <w:shd w:val="clear" w:color="auto" w:fill="FFFFFF"/>
          <w:lang w:val="lv-LV"/>
        </w:rPr>
        <w:t>SIA „Kandavas komunālie pakalpojumi”</w:t>
      </w:r>
      <w:r w:rsidRPr="00512D77">
        <w:rPr>
          <w:b/>
          <w:bCs/>
          <w:sz w:val="24"/>
          <w:szCs w:val="24"/>
          <w:shd w:val="clear" w:color="auto" w:fill="FFFFFF"/>
          <w:lang w:val="lv-LV"/>
        </w:rPr>
        <w:t>,</w:t>
      </w:r>
      <w:r w:rsidRPr="00512D77">
        <w:rPr>
          <w:bCs/>
          <w:sz w:val="24"/>
          <w:szCs w:val="24"/>
          <w:shd w:val="clear" w:color="auto" w:fill="FFFFFF"/>
          <w:lang w:val="lv-LV"/>
        </w:rPr>
        <w:t xml:space="preserve"> </w:t>
      </w:r>
      <w:r w:rsidR="00A20173">
        <w:rPr>
          <w:bCs/>
          <w:sz w:val="24"/>
          <w:szCs w:val="24"/>
          <w:shd w:val="clear" w:color="auto" w:fill="FFFFFF"/>
          <w:lang w:val="lv-LV"/>
        </w:rPr>
        <w:t>reģistrācijas</w:t>
      </w:r>
      <w:r w:rsidR="003B1758">
        <w:rPr>
          <w:bCs/>
          <w:sz w:val="24"/>
          <w:szCs w:val="24"/>
          <w:shd w:val="clear" w:color="auto" w:fill="FFFFFF"/>
          <w:lang w:val="lv-LV"/>
        </w:rPr>
        <w:t xml:space="preserve"> Nr.</w:t>
      </w:r>
      <w:r w:rsidRPr="00512D77">
        <w:rPr>
          <w:bCs/>
          <w:sz w:val="24"/>
          <w:szCs w:val="24"/>
          <w:shd w:val="clear" w:color="auto" w:fill="FFFFFF"/>
          <w:lang w:val="lv-LV"/>
        </w:rPr>
        <w:t xml:space="preserve"> </w:t>
      </w:r>
      <w:r w:rsidRPr="00512D77">
        <w:rPr>
          <w:sz w:val="24"/>
          <w:szCs w:val="22"/>
          <w:shd w:val="clear" w:color="auto" w:fill="FFFFFF"/>
          <w:lang w:val="lv-LV"/>
        </w:rPr>
        <w:t>41203006844</w:t>
      </w:r>
      <w:r w:rsidRPr="00512D77">
        <w:rPr>
          <w:sz w:val="24"/>
          <w:szCs w:val="24"/>
          <w:shd w:val="clear" w:color="auto" w:fill="FFFFFF"/>
          <w:lang w:val="lv-LV"/>
        </w:rPr>
        <w:t xml:space="preserve">, </w:t>
      </w:r>
      <w:r w:rsidRPr="00512D77">
        <w:rPr>
          <w:sz w:val="24"/>
          <w:szCs w:val="22"/>
          <w:shd w:val="clear" w:color="auto" w:fill="FFFFFF"/>
          <w:lang w:val="lv-LV"/>
        </w:rPr>
        <w:t xml:space="preserve"> „Robežkalni”, Kandavas pagasts, </w:t>
      </w:r>
      <w:r>
        <w:rPr>
          <w:sz w:val="24"/>
          <w:szCs w:val="22"/>
          <w:shd w:val="clear" w:color="auto" w:fill="FFFFFF"/>
          <w:lang w:val="lv-LV"/>
        </w:rPr>
        <w:t>Tukuma</w:t>
      </w:r>
      <w:r w:rsidRPr="00512D77">
        <w:rPr>
          <w:sz w:val="24"/>
          <w:szCs w:val="22"/>
          <w:shd w:val="clear" w:color="auto" w:fill="FFFFFF"/>
          <w:lang w:val="lv-LV"/>
        </w:rPr>
        <w:t xml:space="preserve"> novads, LV - 3120</w:t>
      </w:r>
      <w:r w:rsidRPr="00512D77">
        <w:rPr>
          <w:sz w:val="24"/>
          <w:szCs w:val="24"/>
          <w:shd w:val="clear" w:color="auto" w:fill="FFFFFF"/>
          <w:lang w:val="lv-LV"/>
        </w:rPr>
        <w:t xml:space="preserve">, tās valdes locekļa </w:t>
      </w:r>
      <w:r w:rsidR="00A6323D">
        <w:rPr>
          <w:sz w:val="24"/>
          <w:szCs w:val="24"/>
          <w:shd w:val="clear" w:color="auto" w:fill="FFFFFF"/>
          <w:lang w:val="lv-LV"/>
        </w:rPr>
        <w:t>Rolanda Meldera</w:t>
      </w:r>
      <w:r w:rsidRPr="00512D77">
        <w:rPr>
          <w:sz w:val="24"/>
          <w:szCs w:val="24"/>
          <w:shd w:val="clear" w:color="auto" w:fill="FFFFFF"/>
          <w:lang w:val="lv-LV"/>
        </w:rPr>
        <w:t xml:space="preserve"> personā, kurš rīkojas uz Statūtu pamata</w:t>
      </w:r>
      <w:r w:rsidR="00610B49">
        <w:rPr>
          <w:sz w:val="24"/>
          <w:szCs w:val="24"/>
          <w:shd w:val="clear" w:color="auto" w:fill="FFFFFF"/>
          <w:lang w:val="lv-LV"/>
        </w:rPr>
        <w:t xml:space="preserve"> (</w:t>
      </w:r>
      <w:r w:rsidRPr="00512D77">
        <w:rPr>
          <w:sz w:val="24"/>
          <w:szCs w:val="24"/>
          <w:shd w:val="clear" w:color="auto" w:fill="FFFFFF"/>
          <w:lang w:val="lv-LV"/>
        </w:rPr>
        <w:t xml:space="preserve">turpmāk </w:t>
      </w:r>
      <w:r w:rsidR="00610B49">
        <w:rPr>
          <w:sz w:val="24"/>
          <w:szCs w:val="24"/>
          <w:shd w:val="clear" w:color="auto" w:fill="FFFFFF"/>
          <w:lang w:val="lv-LV"/>
        </w:rPr>
        <w:t>–</w:t>
      </w:r>
      <w:r w:rsidRPr="00512D77">
        <w:rPr>
          <w:sz w:val="24"/>
          <w:szCs w:val="24"/>
          <w:shd w:val="clear" w:color="auto" w:fill="FFFFFF"/>
          <w:lang w:val="lv-LV"/>
        </w:rPr>
        <w:t xml:space="preserve"> </w:t>
      </w:r>
      <w:r w:rsidRPr="00512D77">
        <w:rPr>
          <w:iCs/>
          <w:sz w:val="24"/>
          <w:szCs w:val="24"/>
          <w:shd w:val="clear" w:color="auto" w:fill="FFFFFF"/>
          <w:lang w:val="lv-LV"/>
        </w:rPr>
        <w:t>PASŪTĪTĀJS</w:t>
      </w:r>
      <w:r w:rsidR="00610B49">
        <w:rPr>
          <w:sz w:val="24"/>
          <w:szCs w:val="24"/>
          <w:shd w:val="clear" w:color="auto" w:fill="FFFFFF"/>
          <w:lang w:val="lv-LV"/>
        </w:rPr>
        <w:t>)</w:t>
      </w:r>
      <w:r w:rsidRPr="00512D77">
        <w:rPr>
          <w:sz w:val="24"/>
          <w:szCs w:val="24"/>
          <w:shd w:val="clear" w:color="auto" w:fill="FFFFFF"/>
          <w:lang w:val="lv-LV"/>
        </w:rPr>
        <w:t xml:space="preserve"> no vienas puses, un </w:t>
      </w:r>
    </w:p>
    <w:p w14:paraId="1D5D3413" w14:textId="0DB45685" w:rsidR="00AC0D03" w:rsidRPr="00512D77" w:rsidRDefault="00606975" w:rsidP="00A6323D">
      <w:pPr>
        <w:ind w:firstLine="720"/>
        <w:jc w:val="both"/>
        <w:rPr>
          <w:szCs w:val="24"/>
          <w:shd w:val="clear" w:color="auto" w:fill="FFFFFF"/>
          <w:lang w:val="lv-LV"/>
        </w:rPr>
      </w:pPr>
      <w:r w:rsidRPr="00606975">
        <w:rPr>
          <w:b/>
          <w:iCs/>
          <w:sz w:val="24"/>
          <w:szCs w:val="24"/>
          <w:highlight w:val="yellow"/>
          <w:shd w:val="clear" w:color="auto" w:fill="FFFFFF"/>
          <w:lang w:val="lv-LV"/>
        </w:rPr>
        <w:t>__________________</w:t>
      </w:r>
      <w:r w:rsidR="00AC0D03" w:rsidRPr="00606975">
        <w:rPr>
          <w:iCs/>
          <w:sz w:val="24"/>
          <w:szCs w:val="24"/>
          <w:highlight w:val="yellow"/>
          <w:shd w:val="clear" w:color="auto" w:fill="FFFFFF"/>
          <w:lang w:val="lv-LV"/>
        </w:rPr>
        <w:t>,</w:t>
      </w:r>
      <w:r w:rsidR="00AC0D03" w:rsidRPr="00AC0D03">
        <w:rPr>
          <w:iCs/>
          <w:sz w:val="24"/>
          <w:szCs w:val="24"/>
          <w:shd w:val="clear" w:color="auto" w:fill="FFFFFF"/>
          <w:lang w:val="lv-LV"/>
        </w:rPr>
        <w:t xml:space="preserve"> </w:t>
      </w:r>
      <w:r w:rsidR="00A20173">
        <w:rPr>
          <w:bCs/>
          <w:sz w:val="24"/>
          <w:szCs w:val="24"/>
          <w:shd w:val="clear" w:color="auto" w:fill="FFFFFF"/>
          <w:lang w:val="lv-LV"/>
        </w:rPr>
        <w:t>reģistrācijas</w:t>
      </w:r>
      <w:r w:rsidR="003B1758">
        <w:rPr>
          <w:iCs/>
          <w:sz w:val="24"/>
          <w:szCs w:val="24"/>
          <w:shd w:val="clear" w:color="auto" w:fill="FFFFFF"/>
          <w:lang w:val="lv-LV"/>
        </w:rPr>
        <w:t xml:space="preserve"> </w:t>
      </w:r>
      <w:r w:rsidR="00AC0D03" w:rsidRPr="00AC0D03">
        <w:rPr>
          <w:iCs/>
          <w:sz w:val="24"/>
          <w:szCs w:val="24"/>
          <w:shd w:val="clear" w:color="auto" w:fill="FFFFFF"/>
          <w:lang w:val="lv-LV"/>
        </w:rPr>
        <w:t>Nr.</w:t>
      </w:r>
      <w:r w:rsidR="00AC0D03">
        <w:rPr>
          <w:iCs/>
          <w:sz w:val="24"/>
          <w:szCs w:val="24"/>
          <w:shd w:val="clear" w:color="auto" w:fill="FFFFFF"/>
          <w:lang w:val="lv-LV"/>
        </w:rPr>
        <w:t xml:space="preserve"> </w:t>
      </w:r>
      <w:r w:rsidRPr="00606975">
        <w:rPr>
          <w:bCs/>
          <w:sz w:val="24"/>
          <w:szCs w:val="24"/>
          <w:highlight w:val="yellow"/>
          <w:lang w:val="lv-LV"/>
        </w:rPr>
        <w:t>____________</w:t>
      </w:r>
      <w:r w:rsidR="00AC0D03" w:rsidRPr="00606975">
        <w:rPr>
          <w:bCs/>
          <w:iCs/>
          <w:sz w:val="24"/>
          <w:szCs w:val="24"/>
          <w:highlight w:val="yellow"/>
          <w:shd w:val="clear" w:color="auto" w:fill="FFFFFF"/>
          <w:lang w:val="lv-LV"/>
        </w:rPr>
        <w:t>,</w:t>
      </w:r>
      <w:r w:rsidR="00AC0D03" w:rsidRPr="00606975">
        <w:rPr>
          <w:iCs/>
          <w:sz w:val="24"/>
          <w:szCs w:val="24"/>
          <w:highlight w:val="yellow"/>
          <w:shd w:val="clear" w:color="auto" w:fill="FFFFFF"/>
          <w:lang w:val="lv-LV"/>
        </w:rPr>
        <w:t xml:space="preserve"> </w:t>
      </w:r>
      <w:r w:rsidRPr="00606975">
        <w:rPr>
          <w:iCs/>
          <w:sz w:val="24"/>
          <w:szCs w:val="24"/>
          <w:highlight w:val="yellow"/>
          <w:shd w:val="clear" w:color="auto" w:fill="FFFFFF"/>
          <w:lang w:val="lv-LV"/>
        </w:rPr>
        <w:t>_____________________</w:t>
      </w:r>
      <w:r w:rsidR="00351085" w:rsidRPr="00606975">
        <w:rPr>
          <w:iCs/>
          <w:sz w:val="24"/>
          <w:szCs w:val="24"/>
          <w:highlight w:val="yellow"/>
          <w:shd w:val="clear" w:color="auto" w:fill="FFFFFF"/>
          <w:lang w:val="lv-LV"/>
        </w:rPr>
        <w:t>, LV-</w:t>
      </w:r>
      <w:r w:rsidRPr="00606975">
        <w:rPr>
          <w:iCs/>
          <w:sz w:val="24"/>
          <w:szCs w:val="24"/>
          <w:highlight w:val="yellow"/>
          <w:shd w:val="clear" w:color="auto" w:fill="FFFFFF"/>
          <w:lang w:val="lv-LV"/>
        </w:rPr>
        <w:t>_____</w:t>
      </w:r>
      <w:r w:rsidR="00AC0D03" w:rsidRPr="00606975">
        <w:rPr>
          <w:iCs/>
          <w:sz w:val="24"/>
          <w:szCs w:val="24"/>
          <w:highlight w:val="yellow"/>
          <w:shd w:val="clear" w:color="auto" w:fill="FFFFFF"/>
          <w:lang w:val="lv-LV"/>
        </w:rPr>
        <w:t>,</w:t>
      </w:r>
      <w:r w:rsidR="00610B49">
        <w:rPr>
          <w:iCs/>
          <w:sz w:val="24"/>
          <w:szCs w:val="24"/>
          <w:shd w:val="clear" w:color="auto" w:fill="FFFFFF"/>
          <w:lang w:val="lv-LV"/>
        </w:rPr>
        <w:t xml:space="preserve"> </w:t>
      </w:r>
      <w:r w:rsidR="00F435B5">
        <w:rPr>
          <w:iCs/>
          <w:sz w:val="24"/>
          <w:szCs w:val="24"/>
          <w:shd w:val="clear" w:color="auto" w:fill="FFFFFF"/>
          <w:lang w:val="lv-LV"/>
        </w:rPr>
        <w:t xml:space="preserve">tās </w:t>
      </w:r>
      <w:r w:rsidR="00F435B5" w:rsidRPr="00606975">
        <w:rPr>
          <w:iCs/>
          <w:sz w:val="24"/>
          <w:szCs w:val="24"/>
          <w:highlight w:val="yellow"/>
          <w:shd w:val="clear" w:color="auto" w:fill="FFFFFF"/>
          <w:lang w:val="lv-LV"/>
        </w:rPr>
        <w:t>valdes locek</w:t>
      </w:r>
      <w:r w:rsidR="001E5AF6" w:rsidRPr="00606975">
        <w:rPr>
          <w:iCs/>
          <w:sz w:val="24"/>
          <w:szCs w:val="24"/>
          <w:highlight w:val="yellow"/>
          <w:shd w:val="clear" w:color="auto" w:fill="FFFFFF"/>
          <w:lang w:val="lv-LV"/>
        </w:rPr>
        <w:t>ļa</w:t>
      </w:r>
      <w:r w:rsidR="00F435B5" w:rsidRPr="00351085">
        <w:rPr>
          <w:iCs/>
          <w:sz w:val="24"/>
          <w:szCs w:val="24"/>
          <w:shd w:val="clear" w:color="auto" w:fill="FFFFFF"/>
          <w:lang w:val="lv-LV"/>
        </w:rPr>
        <w:t xml:space="preserve"> </w:t>
      </w:r>
      <w:r w:rsidRPr="00606975">
        <w:rPr>
          <w:iCs/>
          <w:sz w:val="24"/>
          <w:szCs w:val="24"/>
          <w:highlight w:val="yellow"/>
          <w:shd w:val="clear" w:color="auto" w:fill="FFFFFF"/>
          <w:lang w:val="lv-LV"/>
        </w:rPr>
        <w:t>___________</w:t>
      </w:r>
      <w:r w:rsidR="001E5AF6">
        <w:rPr>
          <w:iCs/>
          <w:sz w:val="24"/>
          <w:szCs w:val="24"/>
          <w:shd w:val="clear" w:color="auto" w:fill="FFFFFF"/>
          <w:lang w:val="lv-LV"/>
        </w:rPr>
        <w:t xml:space="preserve"> personā</w:t>
      </w:r>
      <w:r w:rsidR="00F435B5">
        <w:rPr>
          <w:iCs/>
          <w:sz w:val="24"/>
          <w:szCs w:val="24"/>
          <w:shd w:val="clear" w:color="auto" w:fill="FFFFFF"/>
          <w:lang w:val="lv-LV"/>
        </w:rPr>
        <w:t>, k</w:t>
      </w:r>
      <w:r w:rsidR="001E5AF6">
        <w:rPr>
          <w:iCs/>
          <w:sz w:val="24"/>
          <w:szCs w:val="24"/>
          <w:shd w:val="clear" w:color="auto" w:fill="FFFFFF"/>
          <w:lang w:val="lv-LV"/>
        </w:rPr>
        <w:t>urš</w:t>
      </w:r>
      <w:r w:rsidR="00F435B5">
        <w:rPr>
          <w:iCs/>
          <w:sz w:val="24"/>
          <w:szCs w:val="24"/>
          <w:shd w:val="clear" w:color="auto" w:fill="FFFFFF"/>
          <w:lang w:val="lv-LV"/>
        </w:rPr>
        <w:t xml:space="preserve"> rīkojas </w:t>
      </w:r>
      <w:r w:rsidR="00F435B5" w:rsidRPr="00351085">
        <w:rPr>
          <w:iCs/>
          <w:sz w:val="24"/>
          <w:szCs w:val="24"/>
          <w:shd w:val="clear" w:color="auto" w:fill="FFFFFF"/>
          <w:lang w:val="lv-LV"/>
        </w:rPr>
        <w:t xml:space="preserve">uz </w:t>
      </w:r>
      <w:r w:rsidRPr="00606975">
        <w:rPr>
          <w:iCs/>
          <w:sz w:val="24"/>
          <w:szCs w:val="24"/>
          <w:highlight w:val="yellow"/>
          <w:shd w:val="clear" w:color="auto" w:fill="FFFFFF"/>
          <w:lang w:val="lv-LV"/>
        </w:rPr>
        <w:t>______</w:t>
      </w:r>
      <w:r w:rsidR="00F435B5" w:rsidRPr="00351085">
        <w:rPr>
          <w:iCs/>
          <w:sz w:val="24"/>
          <w:szCs w:val="24"/>
          <w:shd w:val="clear" w:color="auto" w:fill="FFFFFF"/>
          <w:lang w:val="lv-LV"/>
        </w:rPr>
        <w:t xml:space="preserve"> </w:t>
      </w:r>
      <w:r w:rsidR="00F435B5">
        <w:rPr>
          <w:iCs/>
          <w:sz w:val="24"/>
          <w:szCs w:val="24"/>
          <w:shd w:val="clear" w:color="auto" w:fill="FFFFFF"/>
          <w:lang w:val="lv-LV"/>
        </w:rPr>
        <w:t>pamata,</w:t>
      </w:r>
      <w:r w:rsidR="00AC0D03" w:rsidRPr="00AC0D03">
        <w:rPr>
          <w:iCs/>
          <w:sz w:val="24"/>
          <w:szCs w:val="24"/>
          <w:shd w:val="clear" w:color="auto" w:fill="FFFFFF"/>
          <w:lang w:val="lv-LV"/>
        </w:rPr>
        <w:t xml:space="preserve"> </w:t>
      </w:r>
      <w:r w:rsidR="00AC0D03" w:rsidRPr="00512D77">
        <w:rPr>
          <w:sz w:val="24"/>
          <w:szCs w:val="24"/>
          <w:shd w:val="clear" w:color="auto" w:fill="FFFFFF"/>
          <w:lang w:val="lv-LV"/>
        </w:rPr>
        <w:t xml:space="preserve">(turpmāk – PIEGĀDĀTĀJS), no otras puses, abi kopā turpmāk – Līdzēji, </w:t>
      </w:r>
    </w:p>
    <w:p w14:paraId="1BA37C4B" w14:textId="01752D00" w:rsidR="00AC0D03" w:rsidRPr="00512D77" w:rsidRDefault="00AC0D03" w:rsidP="00A6323D">
      <w:pPr>
        <w:pStyle w:val="Tekstabloks1"/>
        <w:ind w:left="0" w:right="24" w:firstLine="720"/>
        <w:rPr>
          <w:szCs w:val="24"/>
          <w:shd w:val="clear" w:color="auto" w:fill="FFFFFF"/>
        </w:rPr>
      </w:pPr>
      <w:r w:rsidRPr="000D3EBB">
        <w:rPr>
          <w:szCs w:val="24"/>
          <w:shd w:val="clear" w:color="auto" w:fill="FFFFFF"/>
        </w:rPr>
        <w:t xml:space="preserve">saskaņā ar </w:t>
      </w:r>
      <w:r w:rsidR="00351085" w:rsidRPr="000D3EBB">
        <w:rPr>
          <w:szCs w:val="24"/>
          <w:shd w:val="clear" w:color="auto" w:fill="FFFFFF"/>
        </w:rPr>
        <w:t>cenu aptaujas</w:t>
      </w:r>
      <w:r w:rsidRPr="000D3EBB">
        <w:rPr>
          <w:szCs w:val="24"/>
          <w:shd w:val="clear" w:color="auto" w:fill="FFFFFF"/>
        </w:rPr>
        <w:t xml:space="preserve"> </w:t>
      </w:r>
      <w:r w:rsidRPr="000D3EBB">
        <w:rPr>
          <w:b/>
          <w:szCs w:val="24"/>
          <w:shd w:val="clear" w:color="auto" w:fill="FFFFFF"/>
        </w:rPr>
        <w:t>ID Nr. KANDKP 202</w:t>
      </w:r>
      <w:r w:rsidR="00A6323D">
        <w:rPr>
          <w:b/>
          <w:szCs w:val="24"/>
          <w:shd w:val="clear" w:color="auto" w:fill="FFFFFF"/>
        </w:rPr>
        <w:t>6</w:t>
      </w:r>
      <w:r w:rsidRPr="000D3EBB">
        <w:rPr>
          <w:b/>
          <w:szCs w:val="24"/>
          <w:shd w:val="clear" w:color="auto" w:fill="FFFFFF"/>
        </w:rPr>
        <w:t>/</w:t>
      </w:r>
      <w:r w:rsidR="00A6323D">
        <w:rPr>
          <w:b/>
          <w:szCs w:val="24"/>
          <w:shd w:val="clear" w:color="auto" w:fill="FFFFFF"/>
        </w:rPr>
        <w:t>1</w:t>
      </w:r>
      <w:r w:rsidRPr="000D3EBB">
        <w:rPr>
          <w:b/>
          <w:szCs w:val="24"/>
          <w:shd w:val="clear" w:color="auto" w:fill="FFFFFF"/>
        </w:rPr>
        <w:t xml:space="preserve"> </w:t>
      </w:r>
      <w:r w:rsidRPr="000D3EBB">
        <w:rPr>
          <w:bCs/>
          <w:szCs w:val="24"/>
          <w:shd w:val="clear" w:color="auto" w:fill="FFFFFF"/>
        </w:rPr>
        <w:t>„</w:t>
      </w:r>
      <w:r w:rsidR="00A6323D">
        <w:rPr>
          <w:szCs w:val="24"/>
        </w:rPr>
        <w:t>Papildus m</w:t>
      </w:r>
      <w:r w:rsidRPr="000D3EBB">
        <w:rPr>
          <w:szCs w:val="24"/>
        </w:rPr>
        <w:t>alkas piegāde SIA</w:t>
      </w:r>
      <w:r w:rsidR="002F4816" w:rsidRPr="000D3EBB">
        <w:rPr>
          <w:szCs w:val="24"/>
        </w:rPr>
        <w:t> </w:t>
      </w:r>
      <w:r w:rsidRPr="000D3EBB">
        <w:rPr>
          <w:szCs w:val="24"/>
        </w:rPr>
        <w:t>„Kandavas</w:t>
      </w:r>
      <w:r w:rsidRPr="00512D77">
        <w:rPr>
          <w:szCs w:val="24"/>
        </w:rPr>
        <w:t xml:space="preserve"> komunālie pakalpojumi” siltumenerģijas ražošanai </w:t>
      </w:r>
      <w:r>
        <w:rPr>
          <w:szCs w:val="24"/>
        </w:rPr>
        <w:t>202</w:t>
      </w:r>
      <w:r w:rsidR="00606975">
        <w:rPr>
          <w:szCs w:val="24"/>
        </w:rPr>
        <w:t>5</w:t>
      </w:r>
      <w:r>
        <w:rPr>
          <w:szCs w:val="24"/>
        </w:rPr>
        <w:t>./202</w:t>
      </w:r>
      <w:r w:rsidR="00606975">
        <w:rPr>
          <w:szCs w:val="24"/>
        </w:rPr>
        <w:t>6</w:t>
      </w:r>
      <w:r>
        <w:rPr>
          <w:szCs w:val="24"/>
        </w:rPr>
        <w:t>.</w:t>
      </w:r>
      <w:r w:rsidR="00610B49">
        <w:rPr>
          <w:szCs w:val="24"/>
        </w:rPr>
        <w:t> </w:t>
      </w:r>
      <w:r w:rsidRPr="00512D77">
        <w:rPr>
          <w:szCs w:val="24"/>
        </w:rPr>
        <w:t>gada apkures sezon</w:t>
      </w:r>
      <w:r>
        <w:rPr>
          <w:szCs w:val="24"/>
        </w:rPr>
        <w:t>ai</w:t>
      </w:r>
      <w:r w:rsidRPr="00512D77">
        <w:rPr>
          <w:bCs/>
          <w:szCs w:val="24"/>
          <w:shd w:val="clear" w:color="auto" w:fill="FFFFFF"/>
        </w:rPr>
        <w:t xml:space="preserve">” </w:t>
      </w:r>
      <w:r w:rsidRPr="00512D77">
        <w:rPr>
          <w:szCs w:val="24"/>
          <w:shd w:val="clear" w:color="auto" w:fill="FFFFFF"/>
        </w:rPr>
        <w:t xml:space="preserve">rezultātiem (turpmāk – iepirkumu procedūra) un iepirkuma komisijas </w:t>
      </w:r>
      <w:r w:rsidRPr="00606975">
        <w:rPr>
          <w:szCs w:val="24"/>
          <w:highlight w:val="yellow"/>
          <w:shd w:val="clear" w:color="auto" w:fill="FFFFFF"/>
        </w:rPr>
        <w:t>202</w:t>
      </w:r>
      <w:r w:rsidR="00A6323D">
        <w:rPr>
          <w:szCs w:val="24"/>
          <w:highlight w:val="yellow"/>
          <w:shd w:val="clear" w:color="auto" w:fill="FFFFFF"/>
        </w:rPr>
        <w:t>6</w:t>
      </w:r>
      <w:r w:rsidRPr="00606975">
        <w:rPr>
          <w:szCs w:val="24"/>
          <w:highlight w:val="yellow"/>
          <w:shd w:val="clear" w:color="auto" w:fill="FFFFFF"/>
        </w:rPr>
        <w:t xml:space="preserve">. gada </w:t>
      </w:r>
      <w:r w:rsidR="00606975" w:rsidRPr="00606975">
        <w:rPr>
          <w:szCs w:val="24"/>
          <w:highlight w:val="yellow"/>
          <w:shd w:val="clear" w:color="auto" w:fill="FFFFFF"/>
        </w:rPr>
        <w:t>_________</w:t>
      </w:r>
      <w:r w:rsidRPr="00512D77">
        <w:rPr>
          <w:szCs w:val="24"/>
          <w:shd w:val="clear" w:color="auto" w:fill="FFFFFF"/>
        </w:rPr>
        <w:t xml:space="preserve"> lēmumu</w:t>
      </w:r>
      <w:r w:rsidR="00A20173">
        <w:rPr>
          <w:szCs w:val="24"/>
          <w:shd w:val="clear" w:color="auto" w:fill="FFFFFF"/>
        </w:rPr>
        <w:t xml:space="preserve"> un </w:t>
      </w:r>
      <w:r w:rsidR="00A20173">
        <w:rPr>
          <w:kern w:val="2"/>
          <w:szCs w:val="24"/>
          <w:shd w:val="clear" w:color="auto" w:fill="FFFFFF"/>
        </w:rPr>
        <w:t xml:space="preserve">SIA “Kandavas komunālie pakalpojumi” </w:t>
      </w:r>
      <w:r w:rsidR="00A20173">
        <w:rPr>
          <w:kern w:val="2"/>
          <w:szCs w:val="24"/>
          <w:highlight w:val="yellow"/>
          <w:shd w:val="clear" w:color="auto" w:fill="FFFFFF"/>
        </w:rPr>
        <w:t>202</w:t>
      </w:r>
      <w:r w:rsidR="00A6323D">
        <w:rPr>
          <w:kern w:val="2"/>
          <w:szCs w:val="24"/>
          <w:highlight w:val="yellow"/>
          <w:shd w:val="clear" w:color="auto" w:fill="FFFFFF"/>
        </w:rPr>
        <w:t>6</w:t>
      </w:r>
      <w:r w:rsidR="00A20173">
        <w:rPr>
          <w:kern w:val="2"/>
          <w:szCs w:val="24"/>
          <w:highlight w:val="yellow"/>
          <w:shd w:val="clear" w:color="auto" w:fill="FFFFFF"/>
        </w:rPr>
        <w:t xml:space="preserve">. gada ___. </w:t>
      </w:r>
      <w:r w:rsidR="00A20173" w:rsidRPr="00A20173">
        <w:rPr>
          <w:kern w:val="2"/>
          <w:szCs w:val="24"/>
          <w:highlight w:val="yellow"/>
          <w:shd w:val="clear" w:color="auto" w:fill="FFFFFF"/>
        </w:rPr>
        <w:t>_____________</w:t>
      </w:r>
      <w:r w:rsidR="00A20173">
        <w:rPr>
          <w:kern w:val="2"/>
          <w:szCs w:val="24"/>
          <w:shd w:val="clear" w:color="auto" w:fill="FFFFFF"/>
        </w:rPr>
        <w:t xml:space="preserve"> Dalībnieka lēmumu noslēdz līgumu par sekojošo</w:t>
      </w:r>
      <w:r w:rsidRPr="00512D77">
        <w:rPr>
          <w:szCs w:val="24"/>
          <w:shd w:val="clear" w:color="auto" w:fill="FFFFFF"/>
        </w:rPr>
        <w:t>, noslēdz līgumu par sekojošo (turpmāk - Līgums):</w:t>
      </w:r>
    </w:p>
    <w:p w14:paraId="69E41658" w14:textId="77777777" w:rsidR="00AC0D03" w:rsidRPr="00105F60" w:rsidRDefault="00AC0D03" w:rsidP="00A6323D">
      <w:pPr>
        <w:pStyle w:val="Sarakstarindkopa"/>
        <w:numPr>
          <w:ilvl w:val="0"/>
          <w:numId w:val="1"/>
        </w:numPr>
        <w:jc w:val="center"/>
        <w:rPr>
          <w:shd w:val="clear" w:color="auto" w:fill="FFFFFF"/>
        </w:rPr>
      </w:pPr>
      <w:r w:rsidRPr="00105F60">
        <w:rPr>
          <w:b/>
          <w:shd w:val="clear" w:color="auto" w:fill="FFFFFF"/>
        </w:rPr>
        <w:t xml:space="preserve">Līguma priekšmets </w:t>
      </w:r>
    </w:p>
    <w:p w14:paraId="6E3A2AA6" w14:textId="21E2711F" w:rsidR="00AC0D03" w:rsidRPr="00512D77" w:rsidRDefault="00AC0D03" w:rsidP="00A6323D">
      <w:pPr>
        <w:pStyle w:val="Pamattekstsaratkpi"/>
        <w:widowControl/>
        <w:numPr>
          <w:ilvl w:val="1"/>
          <w:numId w:val="1"/>
        </w:numPr>
        <w:tabs>
          <w:tab w:val="left" w:pos="400"/>
        </w:tabs>
        <w:overflowPunct/>
        <w:autoSpaceDE/>
        <w:spacing w:after="0"/>
        <w:ind w:left="400" w:hanging="400"/>
        <w:jc w:val="both"/>
        <w:rPr>
          <w:bCs/>
          <w:sz w:val="24"/>
          <w:szCs w:val="24"/>
          <w:shd w:val="clear" w:color="auto" w:fill="FFFFFF"/>
          <w:lang w:val="lv-LV"/>
        </w:rPr>
      </w:pPr>
      <w:r w:rsidRPr="00512D77">
        <w:rPr>
          <w:sz w:val="24"/>
          <w:szCs w:val="24"/>
          <w:lang w:val="lv-LV"/>
        </w:rPr>
        <w:t xml:space="preserve">PASŪTĪTĀJS pasūta un PIEGĀDĀTĀJS apņemas piegādāt PASŪTĪTĀJAM </w:t>
      </w:r>
      <w:r>
        <w:rPr>
          <w:b/>
          <w:bCs/>
          <w:sz w:val="24"/>
          <w:szCs w:val="24"/>
          <w:lang w:val="lv-LV"/>
        </w:rPr>
        <w:t xml:space="preserve">malku </w:t>
      </w:r>
      <w:r w:rsidR="00A6323D">
        <w:rPr>
          <w:b/>
          <w:bCs/>
          <w:sz w:val="24"/>
          <w:szCs w:val="24"/>
          <w:highlight w:val="yellow"/>
          <w:lang w:val="lv-LV"/>
        </w:rPr>
        <w:t>250</w:t>
      </w:r>
      <w:r w:rsidR="001E5AF6" w:rsidRPr="00606975">
        <w:rPr>
          <w:b/>
          <w:bCs/>
          <w:sz w:val="24"/>
          <w:szCs w:val="24"/>
          <w:highlight w:val="yellow"/>
          <w:lang w:val="lv-LV"/>
        </w:rPr>
        <w:t> </w:t>
      </w:r>
      <w:r w:rsidRPr="00606975">
        <w:rPr>
          <w:b/>
          <w:bCs/>
          <w:sz w:val="24"/>
          <w:szCs w:val="24"/>
          <w:highlight w:val="yellow"/>
          <w:lang w:val="lv-LV"/>
        </w:rPr>
        <w:t>m</w:t>
      </w:r>
      <w:r w:rsidRPr="00606975">
        <w:rPr>
          <w:b/>
          <w:bCs/>
          <w:sz w:val="24"/>
          <w:szCs w:val="24"/>
          <w:highlight w:val="yellow"/>
          <w:vertAlign w:val="superscript"/>
          <w:lang w:val="lv-LV"/>
        </w:rPr>
        <w:t>3</w:t>
      </w:r>
      <w:r w:rsidRPr="00512D77">
        <w:rPr>
          <w:b/>
          <w:bCs/>
          <w:sz w:val="24"/>
          <w:szCs w:val="24"/>
          <w:lang w:val="lv-LV"/>
        </w:rPr>
        <w:t xml:space="preserve"> siltumenerģijas</w:t>
      </w:r>
      <w:r>
        <w:rPr>
          <w:b/>
          <w:bCs/>
          <w:sz w:val="24"/>
          <w:szCs w:val="24"/>
          <w:lang w:val="lv-LV"/>
        </w:rPr>
        <w:t xml:space="preserve"> </w:t>
      </w:r>
      <w:r w:rsidRPr="00512D77">
        <w:rPr>
          <w:b/>
          <w:bCs/>
          <w:sz w:val="24"/>
          <w:szCs w:val="24"/>
          <w:lang w:val="lv-LV"/>
        </w:rPr>
        <w:t xml:space="preserve">ražošanai </w:t>
      </w:r>
      <w:r w:rsidRPr="00512D77">
        <w:rPr>
          <w:bCs/>
          <w:sz w:val="24"/>
          <w:szCs w:val="24"/>
          <w:lang w:val="lv-LV"/>
        </w:rPr>
        <w:t xml:space="preserve">katlu </w:t>
      </w:r>
      <w:r w:rsidRPr="00F93391">
        <w:rPr>
          <w:bCs/>
          <w:sz w:val="24"/>
          <w:szCs w:val="24"/>
          <w:lang w:val="lv-LV"/>
        </w:rPr>
        <w:t>māj</w:t>
      </w:r>
      <w:r w:rsidR="00351085">
        <w:rPr>
          <w:bCs/>
          <w:sz w:val="24"/>
          <w:szCs w:val="24"/>
          <w:lang w:val="lv-LV"/>
        </w:rPr>
        <w:t xml:space="preserve">ai </w:t>
      </w:r>
      <w:r w:rsidRPr="00252530">
        <w:rPr>
          <w:sz w:val="24"/>
          <w:szCs w:val="24"/>
          <w:lang w:val="lv-LV"/>
        </w:rPr>
        <w:t>Zantes katlu māja, Zante</w:t>
      </w:r>
      <w:r w:rsidRPr="00A023CC">
        <w:rPr>
          <w:sz w:val="24"/>
          <w:szCs w:val="24"/>
          <w:lang w:val="lv-LV"/>
        </w:rPr>
        <w:t>,</w:t>
      </w:r>
      <w:r>
        <w:rPr>
          <w:sz w:val="24"/>
          <w:szCs w:val="24"/>
          <w:lang w:val="lv-LV"/>
        </w:rPr>
        <w:t xml:space="preserve"> </w:t>
      </w:r>
      <w:r w:rsidRPr="00A023CC">
        <w:rPr>
          <w:sz w:val="24"/>
          <w:szCs w:val="24"/>
          <w:lang w:val="lv-LV"/>
        </w:rPr>
        <w:t>Za</w:t>
      </w:r>
      <w:r>
        <w:rPr>
          <w:sz w:val="24"/>
          <w:szCs w:val="24"/>
          <w:lang w:val="lv-LV"/>
        </w:rPr>
        <w:t>ntes pagasts, Tukuma novads</w:t>
      </w:r>
      <w:r w:rsidR="00BD250E">
        <w:rPr>
          <w:sz w:val="24"/>
          <w:szCs w:val="24"/>
          <w:lang w:val="lv-LV"/>
        </w:rPr>
        <w:t xml:space="preserve"> (</w:t>
      </w:r>
      <w:r w:rsidRPr="00512D77">
        <w:rPr>
          <w:sz w:val="24"/>
          <w:szCs w:val="24"/>
          <w:lang w:val="lv-LV"/>
        </w:rPr>
        <w:t>turpmāk – Prece</w:t>
      </w:r>
      <w:r w:rsidR="00BD250E">
        <w:rPr>
          <w:sz w:val="24"/>
          <w:szCs w:val="24"/>
          <w:lang w:val="lv-LV"/>
        </w:rPr>
        <w:t>)</w:t>
      </w:r>
      <w:r w:rsidRPr="00512D77">
        <w:rPr>
          <w:sz w:val="24"/>
          <w:szCs w:val="24"/>
          <w:lang w:val="lv-LV"/>
        </w:rPr>
        <w:t>,</w:t>
      </w:r>
      <w:r w:rsidRPr="00512D77">
        <w:rPr>
          <w:sz w:val="24"/>
          <w:szCs w:val="24"/>
          <w:shd w:val="clear" w:color="auto" w:fill="FFFFFF"/>
          <w:lang w:val="lv-LV"/>
        </w:rPr>
        <w:t xml:space="preserve"> saskaņā ar PIEGĀDĀTĀJA piedāvājumu iepirkumā </w:t>
      </w:r>
      <w:r w:rsidRPr="00512D77">
        <w:rPr>
          <w:rStyle w:val="Komentraatsauce1"/>
          <w:sz w:val="24"/>
          <w:szCs w:val="24"/>
          <w:shd w:val="clear" w:color="auto" w:fill="FFFFFF"/>
          <w:lang w:val="lv-LV"/>
        </w:rPr>
        <w:t>(1.</w:t>
      </w:r>
      <w:r w:rsidR="00BD250E">
        <w:rPr>
          <w:rStyle w:val="Komentraatsauce1"/>
          <w:sz w:val="24"/>
          <w:szCs w:val="24"/>
          <w:shd w:val="clear" w:color="auto" w:fill="FFFFFF"/>
          <w:lang w:val="lv-LV"/>
        </w:rPr>
        <w:t> </w:t>
      </w:r>
      <w:r w:rsidRPr="00512D77">
        <w:rPr>
          <w:sz w:val="24"/>
          <w:szCs w:val="24"/>
          <w:shd w:val="clear" w:color="auto" w:fill="FFFFFF"/>
          <w:lang w:val="lv-LV"/>
        </w:rPr>
        <w:t>pielikums) un tehnisko specifikāciju (2.</w:t>
      </w:r>
      <w:r>
        <w:rPr>
          <w:sz w:val="24"/>
          <w:szCs w:val="24"/>
          <w:shd w:val="clear" w:color="auto" w:fill="FFFFFF"/>
          <w:lang w:val="lv-LV"/>
        </w:rPr>
        <w:t xml:space="preserve"> </w:t>
      </w:r>
      <w:r w:rsidRPr="00512D77">
        <w:rPr>
          <w:sz w:val="24"/>
          <w:szCs w:val="24"/>
          <w:shd w:val="clear" w:color="auto" w:fill="FFFFFF"/>
          <w:lang w:val="lv-LV"/>
        </w:rPr>
        <w:t>pielikums)</w:t>
      </w:r>
      <w:r>
        <w:rPr>
          <w:sz w:val="24"/>
          <w:szCs w:val="24"/>
          <w:shd w:val="clear" w:color="auto" w:fill="FFFFFF"/>
          <w:lang w:val="lv-LV"/>
        </w:rPr>
        <w:t>.</w:t>
      </w:r>
      <w:r w:rsidRPr="00512D77">
        <w:rPr>
          <w:sz w:val="24"/>
          <w:szCs w:val="24"/>
          <w:shd w:val="clear" w:color="auto" w:fill="FFFFFF"/>
          <w:lang w:val="lv-LV"/>
        </w:rPr>
        <w:t xml:space="preserve"> </w:t>
      </w:r>
    </w:p>
    <w:p w14:paraId="488305BC" w14:textId="48299EB8" w:rsidR="00AC0D03" w:rsidRPr="00512D77" w:rsidRDefault="00AC0D03" w:rsidP="00A6323D">
      <w:pPr>
        <w:pStyle w:val="Pamattekstsaratkpi"/>
        <w:numPr>
          <w:ilvl w:val="1"/>
          <w:numId w:val="1"/>
        </w:numPr>
        <w:tabs>
          <w:tab w:val="clear" w:pos="792"/>
          <w:tab w:val="left" w:pos="400"/>
        </w:tabs>
        <w:spacing w:after="0"/>
        <w:ind w:left="426"/>
        <w:jc w:val="both"/>
        <w:rPr>
          <w:spacing w:val="-7"/>
          <w:sz w:val="24"/>
          <w:szCs w:val="24"/>
          <w:shd w:val="clear" w:color="auto" w:fill="FFFFFF"/>
          <w:lang w:val="lv-LV"/>
        </w:rPr>
      </w:pPr>
      <w:r w:rsidRPr="00512D77">
        <w:rPr>
          <w:sz w:val="24"/>
          <w:szCs w:val="24"/>
          <w:shd w:val="clear" w:color="auto" w:fill="FFFFFF"/>
          <w:lang w:val="lv-LV"/>
        </w:rPr>
        <w:t xml:space="preserve">Jautājumos, kas nav atrunāti </w:t>
      </w:r>
      <w:r w:rsidR="00610B49">
        <w:rPr>
          <w:sz w:val="24"/>
          <w:szCs w:val="24"/>
          <w:shd w:val="clear" w:color="auto" w:fill="FFFFFF"/>
          <w:lang w:val="lv-LV"/>
        </w:rPr>
        <w:t>L</w:t>
      </w:r>
      <w:r w:rsidRPr="00512D77">
        <w:rPr>
          <w:sz w:val="24"/>
          <w:szCs w:val="24"/>
          <w:shd w:val="clear" w:color="auto" w:fill="FFFFFF"/>
          <w:lang w:val="lv-LV"/>
        </w:rPr>
        <w:t>īgumā, Līdzējiem ir saistoši iepirkuma,</w:t>
      </w:r>
      <w:r w:rsidRPr="00512D77">
        <w:rPr>
          <w:spacing w:val="-7"/>
          <w:sz w:val="24"/>
          <w:szCs w:val="24"/>
          <w:shd w:val="clear" w:color="auto" w:fill="FFFFFF"/>
          <w:lang w:val="lv-LV"/>
        </w:rPr>
        <w:t xml:space="preserve"> </w:t>
      </w:r>
      <w:r w:rsidR="001E5AF6">
        <w:rPr>
          <w:spacing w:val="-7"/>
          <w:sz w:val="24"/>
          <w:szCs w:val="24"/>
          <w:shd w:val="clear" w:color="auto" w:fill="FFFFFF"/>
          <w:lang w:val="lv-LV"/>
        </w:rPr>
        <w:t>PIEGĀDĀTĀJA</w:t>
      </w:r>
      <w:r w:rsidRPr="00512D77">
        <w:rPr>
          <w:spacing w:val="-7"/>
          <w:sz w:val="24"/>
          <w:szCs w:val="24"/>
          <w:shd w:val="clear" w:color="auto" w:fill="FFFFFF"/>
          <w:lang w:val="lv-LV"/>
        </w:rPr>
        <w:t xml:space="preserve"> piedāvājuma un normatīvo aktu nosacījumi.</w:t>
      </w:r>
    </w:p>
    <w:p w14:paraId="657FD8A2" w14:textId="77777777" w:rsidR="00AC0D03" w:rsidRPr="00105F60" w:rsidRDefault="00AC0D03" w:rsidP="00A6323D">
      <w:pPr>
        <w:pStyle w:val="Sarakstarindkopa"/>
        <w:numPr>
          <w:ilvl w:val="0"/>
          <w:numId w:val="1"/>
        </w:numPr>
        <w:jc w:val="center"/>
        <w:rPr>
          <w:shd w:val="clear" w:color="auto" w:fill="FFFFFF"/>
        </w:rPr>
      </w:pPr>
      <w:r w:rsidRPr="00105F60">
        <w:rPr>
          <w:b/>
          <w:shd w:val="clear" w:color="auto" w:fill="FFFFFF"/>
        </w:rPr>
        <w:t>LĪGUMCENA un norēķinu kārtība</w:t>
      </w:r>
    </w:p>
    <w:p w14:paraId="74A6A8CC" w14:textId="6A881488" w:rsidR="00AC0D03" w:rsidRPr="00512D77" w:rsidRDefault="00AC0D03" w:rsidP="00A6323D">
      <w:pPr>
        <w:pStyle w:val="Pamattekstsaratkpi"/>
        <w:numPr>
          <w:ilvl w:val="1"/>
          <w:numId w:val="1"/>
        </w:numPr>
        <w:tabs>
          <w:tab w:val="clear" w:pos="792"/>
          <w:tab w:val="num" w:pos="709"/>
        </w:tabs>
        <w:spacing w:after="0"/>
        <w:ind w:left="426"/>
        <w:jc w:val="both"/>
        <w:rPr>
          <w:sz w:val="24"/>
          <w:szCs w:val="24"/>
          <w:shd w:val="clear" w:color="auto" w:fill="FFFFFF"/>
          <w:lang w:val="lv-LV"/>
        </w:rPr>
      </w:pPr>
      <w:r w:rsidRPr="00512D77">
        <w:rPr>
          <w:sz w:val="24"/>
          <w:szCs w:val="24"/>
          <w:shd w:val="clear" w:color="auto" w:fill="FFFFFF"/>
          <w:lang w:val="lv-LV"/>
        </w:rPr>
        <w:t>Līgumcena par Līguma 1.1.</w:t>
      </w:r>
      <w:r>
        <w:rPr>
          <w:sz w:val="24"/>
          <w:szCs w:val="24"/>
          <w:shd w:val="clear" w:color="auto" w:fill="FFFFFF"/>
          <w:lang w:val="lv-LV"/>
        </w:rPr>
        <w:t xml:space="preserve"> </w:t>
      </w:r>
      <w:r w:rsidRPr="00512D77">
        <w:rPr>
          <w:sz w:val="24"/>
          <w:szCs w:val="24"/>
          <w:shd w:val="clear" w:color="auto" w:fill="FFFFFF"/>
          <w:lang w:val="lv-LV"/>
        </w:rPr>
        <w:t xml:space="preserve">punktā minētās Preces piegādi ir </w:t>
      </w:r>
      <w:r w:rsidR="00606975" w:rsidRPr="00606975">
        <w:rPr>
          <w:sz w:val="24"/>
          <w:szCs w:val="24"/>
          <w:highlight w:val="yellow"/>
          <w:shd w:val="clear" w:color="auto" w:fill="FFFFFF"/>
          <w:lang w:val="lv-LV"/>
        </w:rPr>
        <w:t>________</w:t>
      </w:r>
      <w:r w:rsidRPr="00351085">
        <w:rPr>
          <w:sz w:val="24"/>
          <w:szCs w:val="24"/>
          <w:shd w:val="clear" w:color="auto" w:fill="FFFFFF"/>
          <w:lang w:val="lv-LV"/>
        </w:rPr>
        <w:t xml:space="preserve"> </w:t>
      </w:r>
      <w:r w:rsidR="00606975" w:rsidRPr="00351085">
        <w:rPr>
          <w:sz w:val="24"/>
          <w:szCs w:val="24"/>
          <w:shd w:val="clear" w:color="auto" w:fill="FFFFFF"/>
          <w:lang w:val="lv-LV"/>
        </w:rPr>
        <w:t xml:space="preserve">EUR </w:t>
      </w:r>
      <w:r w:rsidRPr="00351085">
        <w:rPr>
          <w:sz w:val="24"/>
          <w:szCs w:val="24"/>
          <w:shd w:val="clear" w:color="auto" w:fill="FFFFFF"/>
          <w:lang w:val="lv-LV"/>
        </w:rPr>
        <w:t>(</w:t>
      </w:r>
      <w:r w:rsidR="00606975" w:rsidRPr="00606975">
        <w:rPr>
          <w:sz w:val="24"/>
          <w:szCs w:val="24"/>
          <w:highlight w:val="yellow"/>
          <w:shd w:val="clear" w:color="auto" w:fill="FFFFFF"/>
          <w:lang w:val="lv-LV"/>
        </w:rPr>
        <w:t>___________________</w:t>
      </w:r>
      <w:r w:rsidRPr="00351085">
        <w:rPr>
          <w:sz w:val="24"/>
          <w:szCs w:val="24"/>
          <w:shd w:val="clear" w:color="auto" w:fill="FFFFFF"/>
          <w:lang w:val="lv-LV"/>
        </w:rPr>
        <w:t>)</w:t>
      </w:r>
      <w:r w:rsidRPr="00512D77">
        <w:rPr>
          <w:sz w:val="24"/>
          <w:szCs w:val="24"/>
          <w:shd w:val="clear" w:color="auto" w:fill="FFFFFF"/>
          <w:lang w:val="lv-LV"/>
        </w:rPr>
        <w:t xml:space="preserve"> bez </w:t>
      </w:r>
      <w:r w:rsidR="00610B49" w:rsidRPr="00512D77">
        <w:rPr>
          <w:bCs/>
          <w:sz w:val="24"/>
          <w:szCs w:val="24"/>
          <w:shd w:val="clear" w:color="auto" w:fill="FFFFFF"/>
          <w:lang w:val="lv-LV"/>
        </w:rPr>
        <w:t>Pievienotās vērtības nodok</w:t>
      </w:r>
      <w:r w:rsidR="00351085">
        <w:rPr>
          <w:bCs/>
          <w:sz w:val="24"/>
          <w:szCs w:val="24"/>
          <w:shd w:val="clear" w:color="auto" w:fill="FFFFFF"/>
          <w:lang w:val="lv-LV"/>
        </w:rPr>
        <w:t>ļa</w:t>
      </w:r>
      <w:r w:rsidR="00610B49" w:rsidRPr="00512D77">
        <w:rPr>
          <w:bCs/>
          <w:sz w:val="24"/>
          <w:szCs w:val="24"/>
          <w:shd w:val="clear" w:color="auto" w:fill="FFFFFF"/>
          <w:lang w:val="lv-LV"/>
        </w:rPr>
        <w:t xml:space="preserve"> </w:t>
      </w:r>
      <w:r w:rsidR="00610B49">
        <w:rPr>
          <w:bCs/>
          <w:sz w:val="24"/>
          <w:szCs w:val="24"/>
          <w:shd w:val="clear" w:color="auto" w:fill="FFFFFF"/>
          <w:lang w:val="lv-LV"/>
        </w:rPr>
        <w:t xml:space="preserve">(turpmāk – </w:t>
      </w:r>
      <w:r w:rsidRPr="00512D77">
        <w:rPr>
          <w:sz w:val="24"/>
          <w:szCs w:val="24"/>
          <w:shd w:val="clear" w:color="auto" w:fill="FFFFFF"/>
          <w:lang w:val="lv-LV"/>
        </w:rPr>
        <w:t>PVN</w:t>
      </w:r>
      <w:r w:rsidR="00610B49">
        <w:rPr>
          <w:sz w:val="24"/>
          <w:szCs w:val="24"/>
          <w:shd w:val="clear" w:color="auto" w:fill="FFFFFF"/>
          <w:lang w:val="lv-LV"/>
        </w:rPr>
        <w:t>) (</w:t>
      </w:r>
      <w:r w:rsidRPr="00512D77">
        <w:rPr>
          <w:sz w:val="24"/>
          <w:szCs w:val="24"/>
          <w:shd w:val="clear" w:color="auto" w:fill="FFFFFF"/>
          <w:lang w:val="lv-LV"/>
        </w:rPr>
        <w:t xml:space="preserve">turpmāk </w:t>
      </w:r>
      <w:r w:rsidR="00610B49">
        <w:rPr>
          <w:sz w:val="24"/>
          <w:szCs w:val="24"/>
          <w:shd w:val="clear" w:color="auto" w:fill="FFFFFF"/>
          <w:lang w:val="lv-LV"/>
        </w:rPr>
        <w:t>–</w:t>
      </w:r>
      <w:r w:rsidRPr="00512D77">
        <w:rPr>
          <w:sz w:val="24"/>
          <w:szCs w:val="24"/>
          <w:shd w:val="clear" w:color="auto" w:fill="FFFFFF"/>
          <w:lang w:val="lv-LV"/>
        </w:rPr>
        <w:t xml:space="preserve"> LĪGUMCENA</w:t>
      </w:r>
      <w:r w:rsidR="00610B49">
        <w:rPr>
          <w:sz w:val="24"/>
          <w:szCs w:val="24"/>
          <w:shd w:val="clear" w:color="auto" w:fill="FFFFFF"/>
          <w:lang w:val="lv-LV"/>
        </w:rPr>
        <w:t>)</w:t>
      </w:r>
      <w:r w:rsidRPr="00512D77">
        <w:rPr>
          <w:bCs/>
          <w:sz w:val="24"/>
          <w:szCs w:val="24"/>
          <w:shd w:val="clear" w:color="auto" w:fill="FFFFFF"/>
          <w:lang w:val="lv-LV"/>
        </w:rPr>
        <w:t xml:space="preserve">. </w:t>
      </w:r>
      <w:r w:rsidR="00610B49" w:rsidRPr="00512D77">
        <w:rPr>
          <w:sz w:val="24"/>
          <w:szCs w:val="24"/>
          <w:shd w:val="clear" w:color="auto" w:fill="FFFFFF"/>
          <w:lang w:val="lv-LV"/>
        </w:rPr>
        <w:t>PVN</w:t>
      </w:r>
      <w:r w:rsidR="00610B49" w:rsidRPr="00512D77">
        <w:rPr>
          <w:bCs/>
          <w:sz w:val="24"/>
          <w:szCs w:val="24"/>
          <w:shd w:val="clear" w:color="auto" w:fill="FFFFFF"/>
          <w:lang w:val="lv-LV"/>
        </w:rPr>
        <w:t xml:space="preserve"> </w:t>
      </w:r>
      <w:r w:rsidRPr="00512D77">
        <w:rPr>
          <w:bCs/>
          <w:sz w:val="24"/>
          <w:szCs w:val="24"/>
          <w:shd w:val="clear" w:color="auto" w:fill="FFFFFF"/>
          <w:lang w:val="lv-LV"/>
        </w:rPr>
        <w:t>tiek piemērots saskaņā ar spēkā esošajiem normatīvajiem aktiem rēķina apmaksas dienā</w:t>
      </w:r>
      <w:r w:rsidRPr="00512D77">
        <w:rPr>
          <w:sz w:val="24"/>
          <w:szCs w:val="24"/>
          <w:shd w:val="clear" w:color="auto" w:fill="FFFFFF"/>
          <w:lang w:val="lv-LV"/>
        </w:rPr>
        <w:t xml:space="preserve">. </w:t>
      </w:r>
    </w:p>
    <w:p w14:paraId="38A6942B" w14:textId="40660243" w:rsidR="00AC0D03" w:rsidRPr="00512D77" w:rsidRDefault="00AC0D03" w:rsidP="00A6323D">
      <w:pPr>
        <w:pStyle w:val="Pamattekstsaratkpi"/>
        <w:numPr>
          <w:ilvl w:val="1"/>
          <w:numId w:val="1"/>
        </w:numPr>
        <w:tabs>
          <w:tab w:val="clear" w:pos="792"/>
          <w:tab w:val="num" w:pos="709"/>
        </w:tabs>
        <w:spacing w:after="0"/>
        <w:ind w:left="426"/>
        <w:jc w:val="both"/>
        <w:rPr>
          <w:sz w:val="24"/>
          <w:szCs w:val="24"/>
          <w:shd w:val="clear" w:color="auto" w:fill="FFFFFF"/>
          <w:lang w:val="lv-LV"/>
        </w:rPr>
      </w:pPr>
      <w:r w:rsidRPr="00512D77">
        <w:rPr>
          <w:sz w:val="24"/>
          <w:szCs w:val="24"/>
          <w:lang w:val="lv-LV"/>
        </w:rPr>
        <w:t>Norēķini tiek veikti, pamatojoties uz abu Līdzēju parakstīt</w:t>
      </w:r>
      <w:r>
        <w:rPr>
          <w:sz w:val="24"/>
          <w:szCs w:val="24"/>
          <w:lang w:val="lv-LV"/>
        </w:rPr>
        <w:t>u</w:t>
      </w:r>
      <w:r w:rsidRPr="00512D77">
        <w:rPr>
          <w:sz w:val="24"/>
          <w:szCs w:val="24"/>
          <w:lang w:val="lv-LV"/>
        </w:rPr>
        <w:t xml:space="preserve"> piegādes </w:t>
      </w:r>
      <w:r w:rsidR="00B738CD" w:rsidRPr="00512D77">
        <w:rPr>
          <w:sz w:val="24"/>
          <w:szCs w:val="24"/>
          <w:shd w:val="clear" w:color="auto" w:fill="FFFFFF"/>
          <w:lang w:val="lv-LV"/>
        </w:rPr>
        <w:t>Preces nodošanas – pieņemšanas aktu (Pavadzīmi)</w:t>
      </w:r>
      <w:r w:rsidRPr="00512D77">
        <w:rPr>
          <w:sz w:val="24"/>
          <w:szCs w:val="24"/>
          <w:lang w:val="lv-LV"/>
        </w:rPr>
        <w:t xml:space="preserve"> un PIEGĀDĀJA izrakstīto rēķinu, ko PASŪTĪTĀJS apmaksā </w:t>
      </w:r>
      <w:r>
        <w:rPr>
          <w:sz w:val="24"/>
          <w:szCs w:val="24"/>
          <w:lang w:val="lv-LV"/>
        </w:rPr>
        <w:t>20</w:t>
      </w:r>
      <w:r w:rsidRPr="00512D77">
        <w:rPr>
          <w:sz w:val="24"/>
          <w:szCs w:val="24"/>
          <w:lang w:val="lv-LV"/>
        </w:rPr>
        <w:t xml:space="preserve"> (</w:t>
      </w:r>
      <w:r>
        <w:rPr>
          <w:sz w:val="24"/>
          <w:szCs w:val="24"/>
          <w:lang w:val="lv-LV"/>
        </w:rPr>
        <w:t>divdesmit</w:t>
      </w:r>
      <w:r w:rsidRPr="00512D77">
        <w:rPr>
          <w:sz w:val="24"/>
          <w:szCs w:val="24"/>
          <w:lang w:val="lv-LV"/>
        </w:rPr>
        <w:t>) darba dienu laikā no rēķina saņemšanas dienas, pārskaitot samaksu uz Līgumā norādīto PIEGĀDĀTĀJA bankas norēķinu kontu.</w:t>
      </w:r>
    </w:p>
    <w:p w14:paraId="698F0B69" w14:textId="77777777" w:rsidR="00AC0D03" w:rsidRPr="00512D77" w:rsidRDefault="00AC0D03" w:rsidP="00A6323D">
      <w:pPr>
        <w:pStyle w:val="Pamattekstsaratkpi"/>
        <w:numPr>
          <w:ilvl w:val="1"/>
          <w:numId w:val="1"/>
        </w:numPr>
        <w:tabs>
          <w:tab w:val="clear" w:pos="792"/>
          <w:tab w:val="num" w:pos="851"/>
        </w:tabs>
        <w:spacing w:after="0"/>
        <w:ind w:left="426"/>
        <w:jc w:val="both"/>
        <w:rPr>
          <w:sz w:val="24"/>
          <w:szCs w:val="24"/>
          <w:shd w:val="clear" w:color="auto" w:fill="FFFFFF"/>
          <w:lang w:val="lv-LV"/>
        </w:rPr>
      </w:pPr>
      <w:r w:rsidRPr="00512D77">
        <w:rPr>
          <w:sz w:val="24"/>
          <w:szCs w:val="24"/>
          <w:shd w:val="clear" w:color="auto" w:fill="FFFFFF"/>
          <w:lang w:val="lv-LV"/>
        </w:rPr>
        <w:t xml:space="preserve">PIEGĀDĀTĀJS apliecina, ka </w:t>
      </w:r>
      <w:r w:rsidRPr="00512D77">
        <w:rPr>
          <w:caps/>
          <w:sz w:val="24"/>
          <w:szCs w:val="24"/>
          <w:shd w:val="clear" w:color="auto" w:fill="FFFFFF"/>
          <w:lang w:val="lv-LV"/>
        </w:rPr>
        <w:t>Līgumcenā</w:t>
      </w:r>
      <w:r w:rsidRPr="00512D77">
        <w:rPr>
          <w:sz w:val="24"/>
          <w:szCs w:val="24"/>
          <w:shd w:val="clear" w:color="auto" w:fill="FFFFFF"/>
          <w:lang w:val="lv-LV"/>
        </w:rPr>
        <w:t xml:space="preserve"> iekļautas visas Preces un tās piegādes un izkraušanas izmaksas, kas saistītas ar Līguma pilnīgu un kvalitatīvu izpildi saskaņā ar tehnisko specifikāciju un tehnisko piedāvājumu. LĪGUMCENĀ iekļautas izmaksas, kas saistītas ar darbinieku darba apmaksu, piegādes izpildei nepieciešamo līgumu slēgšanu, komandējumiem, nodokļiem un nodevām, kā arī nepieciešamo atļauju saņemšanu no trešajām personām. </w:t>
      </w:r>
    </w:p>
    <w:p w14:paraId="2FB5BA86" w14:textId="1EB1A598" w:rsidR="00AC0D03" w:rsidRPr="00512D77" w:rsidRDefault="00AC0D03" w:rsidP="00A6323D">
      <w:pPr>
        <w:pStyle w:val="Pamattekstsaratkpi"/>
        <w:numPr>
          <w:ilvl w:val="1"/>
          <w:numId w:val="1"/>
        </w:numPr>
        <w:tabs>
          <w:tab w:val="clear" w:pos="792"/>
          <w:tab w:val="num" w:pos="284"/>
        </w:tabs>
        <w:spacing w:after="0"/>
        <w:ind w:left="426"/>
        <w:jc w:val="both"/>
        <w:rPr>
          <w:sz w:val="24"/>
          <w:szCs w:val="24"/>
          <w:shd w:val="clear" w:color="auto" w:fill="FFFFFF"/>
          <w:lang w:val="lv-LV"/>
        </w:rPr>
      </w:pPr>
      <w:r>
        <w:rPr>
          <w:sz w:val="24"/>
          <w:szCs w:val="24"/>
          <w:shd w:val="clear" w:color="auto" w:fill="FFFFFF"/>
          <w:lang w:val="lv-LV"/>
        </w:rPr>
        <w:t>P</w:t>
      </w:r>
      <w:r w:rsidRPr="00512D77">
        <w:rPr>
          <w:sz w:val="24"/>
          <w:szCs w:val="24"/>
          <w:shd w:val="clear" w:color="auto" w:fill="FFFFFF"/>
          <w:lang w:val="lv-LV"/>
        </w:rPr>
        <w:t xml:space="preserve">reču un to piegādes cenas paliek nemainīgas, izņemot gadījumu, ja </w:t>
      </w:r>
      <w:r w:rsidR="00124F9D">
        <w:rPr>
          <w:sz w:val="24"/>
          <w:szCs w:val="24"/>
          <w:shd w:val="clear" w:color="auto" w:fill="FFFFFF"/>
          <w:lang w:val="lv-LV"/>
        </w:rPr>
        <w:t>L</w:t>
      </w:r>
      <w:r w:rsidRPr="00512D77">
        <w:rPr>
          <w:sz w:val="24"/>
          <w:szCs w:val="24"/>
          <w:shd w:val="clear" w:color="auto" w:fill="FFFFFF"/>
          <w:lang w:val="lv-LV"/>
        </w:rPr>
        <w:t>īguma darbības laikā Latvijas Republikā tiks noteikti jauni nodokļi vai izmainīti esošie, kas</w:t>
      </w:r>
      <w:r>
        <w:rPr>
          <w:sz w:val="24"/>
          <w:szCs w:val="24"/>
          <w:shd w:val="clear" w:color="auto" w:fill="FFFFFF"/>
          <w:lang w:val="lv-LV"/>
        </w:rPr>
        <w:t xml:space="preserve"> būtiski ietekmē un </w:t>
      </w:r>
      <w:r w:rsidRPr="00512D77">
        <w:rPr>
          <w:sz w:val="24"/>
          <w:szCs w:val="24"/>
          <w:shd w:val="clear" w:color="auto" w:fill="FFFFFF"/>
          <w:lang w:val="lv-LV"/>
        </w:rPr>
        <w:t xml:space="preserve"> attiecas</w:t>
      </w:r>
      <w:r>
        <w:rPr>
          <w:sz w:val="24"/>
          <w:szCs w:val="24"/>
          <w:shd w:val="clear" w:color="auto" w:fill="FFFFFF"/>
          <w:lang w:val="lv-LV"/>
        </w:rPr>
        <w:t xml:space="preserve"> </w:t>
      </w:r>
      <w:r w:rsidRPr="00512D77">
        <w:rPr>
          <w:sz w:val="24"/>
          <w:szCs w:val="24"/>
          <w:shd w:val="clear" w:color="auto" w:fill="FFFFFF"/>
          <w:lang w:val="lv-LV"/>
        </w:rPr>
        <w:t xml:space="preserve">uz izpildāmajiem darbiem. </w:t>
      </w:r>
    </w:p>
    <w:p w14:paraId="69C1786D" w14:textId="15F9A2C5" w:rsidR="00AC0D03" w:rsidRPr="00105F60" w:rsidRDefault="00AC0D03" w:rsidP="00A6323D">
      <w:pPr>
        <w:pStyle w:val="Sarakstarindkopa"/>
        <w:numPr>
          <w:ilvl w:val="1"/>
          <w:numId w:val="1"/>
        </w:numPr>
        <w:tabs>
          <w:tab w:val="clear" w:pos="792"/>
          <w:tab w:val="num" w:pos="426"/>
        </w:tabs>
        <w:ind w:left="426"/>
        <w:jc w:val="both"/>
        <w:rPr>
          <w:shd w:val="clear" w:color="auto" w:fill="FFFFFF"/>
        </w:rPr>
      </w:pPr>
      <w:r w:rsidRPr="00105F60">
        <w:rPr>
          <w:shd w:val="clear" w:color="auto" w:fill="FFFFFF"/>
        </w:rPr>
        <w:t xml:space="preserve">Par samaksas dienu tiek uzskatīta diena, kad PASŪTĪTĀJS veicis </w:t>
      </w:r>
      <w:r w:rsidR="00124F9D">
        <w:rPr>
          <w:shd w:val="clear" w:color="auto" w:fill="FFFFFF"/>
        </w:rPr>
        <w:t>L</w:t>
      </w:r>
      <w:r w:rsidRPr="00105F60">
        <w:rPr>
          <w:shd w:val="clear" w:color="auto" w:fill="FFFFFF"/>
        </w:rPr>
        <w:t>īgumā noteiktās naudas summas pārskaitījumu uz PIEGĀDĀTĀJA norēķinu kontu.</w:t>
      </w:r>
    </w:p>
    <w:p w14:paraId="3E35CDF5" w14:textId="7174AD8E" w:rsidR="00AC0D03" w:rsidRPr="00512D77" w:rsidRDefault="00AC0D03" w:rsidP="00A6323D">
      <w:pPr>
        <w:pStyle w:val="Pamatteksts"/>
        <w:numPr>
          <w:ilvl w:val="1"/>
          <w:numId w:val="1"/>
        </w:numPr>
        <w:tabs>
          <w:tab w:val="clear" w:pos="792"/>
          <w:tab w:val="num" w:pos="709"/>
        </w:tabs>
        <w:spacing w:after="0"/>
        <w:ind w:left="426"/>
        <w:jc w:val="both"/>
        <w:rPr>
          <w:sz w:val="24"/>
          <w:szCs w:val="24"/>
          <w:shd w:val="clear" w:color="auto" w:fill="FFFFFF"/>
          <w:lang w:val="lv-LV"/>
        </w:rPr>
      </w:pPr>
      <w:r w:rsidRPr="00512D77">
        <w:rPr>
          <w:sz w:val="24"/>
          <w:szCs w:val="24"/>
          <w:shd w:val="clear" w:color="auto" w:fill="FFFFFF"/>
          <w:lang w:val="lv-LV"/>
        </w:rPr>
        <w:lastRenderedPageBreak/>
        <w:t>Ja PIEGĀDĀTĀJS neveic Preces piegādi Līgumā noteiktajā laikā, tad PASŪTĪTĀJAM ir tiesības aprēķināt PIEGĀDĀTĀJAM nokavējuma procentus 0</w:t>
      </w:r>
      <w:r w:rsidR="00BD250E">
        <w:rPr>
          <w:sz w:val="24"/>
          <w:szCs w:val="24"/>
          <w:shd w:val="clear" w:color="auto" w:fill="FFFFFF"/>
          <w:lang w:val="lv-LV"/>
        </w:rPr>
        <w:t>,</w:t>
      </w:r>
      <w:r w:rsidRPr="00512D77">
        <w:rPr>
          <w:sz w:val="24"/>
          <w:szCs w:val="24"/>
          <w:shd w:val="clear" w:color="auto" w:fill="FFFFFF"/>
          <w:lang w:val="lv-LV"/>
        </w:rPr>
        <w:t>1 % (</w:t>
      </w:r>
      <w:r w:rsidR="00BD250E">
        <w:rPr>
          <w:sz w:val="24"/>
          <w:szCs w:val="24"/>
          <w:shd w:val="clear" w:color="auto" w:fill="FFFFFF"/>
          <w:lang w:val="lv-LV"/>
        </w:rPr>
        <w:t>nulle komats viens procents</w:t>
      </w:r>
      <w:r w:rsidRPr="00512D77">
        <w:rPr>
          <w:sz w:val="24"/>
          <w:szCs w:val="24"/>
          <w:shd w:val="clear" w:color="auto" w:fill="FFFFFF"/>
          <w:lang w:val="lv-LV"/>
        </w:rPr>
        <w:t xml:space="preserve">) apmērā no LĪGUMCENAS par katru nokavēto Preču piegādes dienu, kā arī šādā gadījumā PIEGĀDĀTĀJAM jāatlīdzina visi tādējādi PASŪTĪTĀJAM nodarītie zaudējumi. </w:t>
      </w:r>
    </w:p>
    <w:p w14:paraId="312AFA1C" w14:textId="574A24E4" w:rsidR="00AC0D03" w:rsidRPr="005F4F8C" w:rsidRDefault="00AC0D03" w:rsidP="00A6323D">
      <w:pPr>
        <w:pStyle w:val="Pamatteksts"/>
        <w:numPr>
          <w:ilvl w:val="1"/>
          <w:numId w:val="1"/>
        </w:numPr>
        <w:tabs>
          <w:tab w:val="clear" w:pos="792"/>
          <w:tab w:val="num" w:pos="709"/>
        </w:tabs>
        <w:spacing w:after="0"/>
        <w:ind w:left="426"/>
        <w:jc w:val="both"/>
        <w:rPr>
          <w:b/>
          <w:sz w:val="24"/>
          <w:szCs w:val="24"/>
          <w:shd w:val="clear" w:color="auto" w:fill="FFFFFF"/>
          <w:lang w:val="lv-LV"/>
        </w:rPr>
      </w:pPr>
      <w:r w:rsidRPr="00512D77">
        <w:rPr>
          <w:sz w:val="24"/>
          <w:szCs w:val="24"/>
          <w:shd w:val="clear" w:color="auto" w:fill="FFFFFF"/>
          <w:lang w:val="lv-LV"/>
        </w:rPr>
        <w:t xml:space="preserve">Jebkura </w:t>
      </w:r>
      <w:r w:rsidR="00BD250E">
        <w:rPr>
          <w:sz w:val="24"/>
          <w:szCs w:val="24"/>
          <w:shd w:val="clear" w:color="auto" w:fill="FFFFFF"/>
          <w:lang w:val="lv-LV"/>
        </w:rPr>
        <w:t>L</w:t>
      </w:r>
      <w:r w:rsidRPr="00512D77">
        <w:rPr>
          <w:sz w:val="24"/>
          <w:szCs w:val="24"/>
          <w:shd w:val="clear" w:color="auto" w:fill="FFFFFF"/>
          <w:lang w:val="lv-LV"/>
        </w:rPr>
        <w:t>īgumā noteiktā nokavējuma procentu samaksa neatbrīvo Līdzējus no to saistību pilnīgas izpildes.</w:t>
      </w:r>
    </w:p>
    <w:p w14:paraId="58C9D04C" w14:textId="77777777" w:rsidR="00AC0D03" w:rsidRPr="00512D77" w:rsidRDefault="00AC0D03" w:rsidP="00A6323D">
      <w:pPr>
        <w:pStyle w:val="Pamattekstsaratkpi"/>
        <w:numPr>
          <w:ilvl w:val="0"/>
          <w:numId w:val="1"/>
        </w:numPr>
        <w:spacing w:after="0"/>
        <w:jc w:val="center"/>
        <w:rPr>
          <w:sz w:val="24"/>
          <w:szCs w:val="24"/>
          <w:shd w:val="clear" w:color="auto" w:fill="FFFFFF"/>
          <w:lang w:val="lv-LV"/>
        </w:rPr>
      </w:pPr>
      <w:r w:rsidRPr="00512D77">
        <w:rPr>
          <w:b/>
          <w:sz w:val="24"/>
          <w:szCs w:val="24"/>
          <w:shd w:val="clear" w:color="auto" w:fill="FFFFFF"/>
          <w:lang w:val="lv-LV"/>
        </w:rPr>
        <w:t>Līdzēju tiesības un pienākumi</w:t>
      </w:r>
    </w:p>
    <w:p w14:paraId="5148E26D" w14:textId="77777777" w:rsidR="00AC0D03" w:rsidRPr="00512D77" w:rsidRDefault="00AC0D03" w:rsidP="00A6323D">
      <w:pPr>
        <w:pStyle w:val="Pamattekstsaratkpi"/>
        <w:numPr>
          <w:ilvl w:val="1"/>
          <w:numId w:val="1"/>
        </w:numPr>
        <w:tabs>
          <w:tab w:val="clear" w:pos="792"/>
          <w:tab w:val="num" w:pos="426"/>
        </w:tabs>
        <w:spacing w:after="0"/>
        <w:ind w:hanging="792"/>
        <w:jc w:val="both"/>
        <w:rPr>
          <w:sz w:val="24"/>
          <w:szCs w:val="24"/>
          <w:shd w:val="clear" w:color="auto" w:fill="FFFFFF"/>
          <w:lang w:val="lv-LV"/>
        </w:rPr>
      </w:pPr>
      <w:r w:rsidRPr="00512D77">
        <w:rPr>
          <w:sz w:val="24"/>
          <w:szCs w:val="24"/>
          <w:shd w:val="clear" w:color="auto" w:fill="FFFFFF"/>
          <w:lang w:val="lv-LV"/>
        </w:rPr>
        <w:t>PASŪTĪTĀJA tiesības un pienākumi:</w:t>
      </w:r>
    </w:p>
    <w:p w14:paraId="7423623C" w14:textId="2C553D90" w:rsidR="00AC0D03" w:rsidRPr="00512D77" w:rsidRDefault="00AC0D03" w:rsidP="00A6323D">
      <w:pPr>
        <w:pStyle w:val="Pamattekstsaratkpi"/>
        <w:numPr>
          <w:ilvl w:val="2"/>
          <w:numId w:val="1"/>
        </w:numPr>
        <w:tabs>
          <w:tab w:val="clear" w:pos="1288"/>
        </w:tabs>
        <w:spacing w:after="0"/>
        <w:ind w:left="993" w:hanging="567"/>
        <w:jc w:val="both"/>
        <w:rPr>
          <w:sz w:val="24"/>
          <w:szCs w:val="24"/>
          <w:shd w:val="clear" w:color="auto" w:fill="FFFFFF"/>
          <w:lang w:val="lv-LV"/>
        </w:rPr>
      </w:pPr>
      <w:r w:rsidRPr="00512D77">
        <w:rPr>
          <w:sz w:val="24"/>
          <w:szCs w:val="24"/>
          <w:shd w:val="clear" w:color="auto" w:fill="FFFFFF"/>
          <w:lang w:val="lv-LV"/>
        </w:rPr>
        <w:t xml:space="preserve">PASŪTĪTĀJS maksā par kvalitatīvu un laikā piegādātu Preci saskaņā ar </w:t>
      </w:r>
      <w:r w:rsidR="00124F9D">
        <w:rPr>
          <w:sz w:val="24"/>
          <w:szCs w:val="24"/>
          <w:shd w:val="clear" w:color="auto" w:fill="FFFFFF"/>
          <w:lang w:val="lv-LV"/>
        </w:rPr>
        <w:t>L</w:t>
      </w:r>
      <w:r w:rsidRPr="00512D77">
        <w:rPr>
          <w:sz w:val="24"/>
          <w:szCs w:val="24"/>
          <w:shd w:val="clear" w:color="auto" w:fill="FFFFFF"/>
          <w:lang w:val="lv-LV"/>
        </w:rPr>
        <w:t>īguma nosacījumiem;</w:t>
      </w:r>
    </w:p>
    <w:p w14:paraId="0C7C948E" w14:textId="2B9E0A40" w:rsidR="00AC0D03" w:rsidRPr="00512D77" w:rsidRDefault="00AC0D03" w:rsidP="00A6323D">
      <w:pPr>
        <w:pStyle w:val="Pamattekstsaratkpi"/>
        <w:numPr>
          <w:ilvl w:val="2"/>
          <w:numId w:val="1"/>
        </w:numPr>
        <w:tabs>
          <w:tab w:val="clear" w:pos="1288"/>
        </w:tabs>
        <w:spacing w:after="0"/>
        <w:ind w:left="993" w:hanging="567"/>
        <w:jc w:val="both"/>
        <w:rPr>
          <w:sz w:val="24"/>
          <w:szCs w:val="24"/>
          <w:shd w:val="clear" w:color="auto" w:fill="FFFFFF"/>
          <w:lang w:val="lv-LV"/>
        </w:rPr>
      </w:pPr>
      <w:r w:rsidRPr="00512D77">
        <w:rPr>
          <w:sz w:val="24"/>
          <w:szCs w:val="24"/>
          <w:shd w:val="clear" w:color="auto" w:fill="FFFFFF"/>
          <w:lang w:val="lv-LV"/>
        </w:rPr>
        <w:t xml:space="preserve">PASŪTĪTĀJAM ir tiesības kontrolēt </w:t>
      </w:r>
      <w:r w:rsidR="00BD250E">
        <w:rPr>
          <w:sz w:val="24"/>
          <w:szCs w:val="24"/>
          <w:shd w:val="clear" w:color="auto" w:fill="FFFFFF"/>
          <w:lang w:val="lv-LV"/>
        </w:rPr>
        <w:t>L</w:t>
      </w:r>
      <w:r w:rsidRPr="00512D77">
        <w:rPr>
          <w:sz w:val="24"/>
          <w:szCs w:val="24"/>
          <w:shd w:val="clear" w:color="auto" w:fill="FFFFFF"/>
          <w:lang w:val="lv-LV"/>
        </w:rPr>
        <w:t>īguma izpildes gaitu, veikt Preču piegādes kvalitātes kontroles pasākumus un pieprasīt no PIEGĀDĀTĀJA kontroles veikšanai nepieciešamo informāciju, norādot tās sniegšanas termiņu;</w:t>
      </w:r>
    </w:p>
    <w:p w14:paraId="225BCFB3" w14:textId="27BA7EF2" w:rsidR="00AC0D03" w:rsidRPr="00512D77" w:rsidRDefault="00AC0D03" w:rsidP="00A6323D">
      <w:pPr>
        <w:pStyle w:val="Pamattekstsaratkpi"/>
        <w:numPr>
          <w:ilvl w:val="2"/>
          <w:numId w:val="1"/>
        </w:numPr>
        <w:tabs>
          <w:tab w:val="clear" w:pos="1288"/>
          <w:tab w:val="num" w:pos="709"/>
        </w:tabs>
        <w:spacing w:after="0"/>
        <w:ind w:left="993" w:hanging="567"/>
        <w:jc w:val="both"/>
        <w:rPr>
          <w:sz w:val="24"/>
          <w:szCs w:val="24"/>
          <w:shd w:val="clear" w:color="auto" w:fill="FFFFFF"/>
          <w:lang w:val="lv-LV"/>
        </w:rPr>
      </w:pPr>
      <w:r w:rsidRPr="00512D77">
        <w:rPr>
          <w:sz w:val="24"/>
          <w:szCs w:val="24"/>
          <w:shd w:val="clear" w:color="auto" w:fill="FFFFFF"/>
          <w:lang w:val="lv-LV"/>
        </w:rPr>
        <w:t xml:space="preserve">Nepieciešamības gadījumā PASŪTĪTĀJS brīdina PIEGĀDĀTĀJU par neparedzētiem apstākļiem, kas radušies pēc </w:t>
      </w:r>
      <w:r w:rsidR="00BD250E">
        <w:rPr>
          <w:sz w:val="24"/>
          <w:szCs w:val="24"/>
          <w:shd w:val="clear" w:color="auto" w:fill="FFFFFF"/>
          <w:lang w:val="lv-LV"/>
        </w:rPr>
        <w:t>L</w:t>
      </w:r>
      <w:r w:rsidRPr="00512D77">
        <w:rPr>
          <w:sz w:val="24"/>
          <w:szCs w:val="24"/>
          <w:shd w:val="clear" w:color="auto" w:fill="FFFFFF"/>
          <w:lang w:val="lv-LV"/>
        </w:rPr>
        <w:t>īguma noslēgšanas no PASŪTĪTĀJA neatkarīgu apstākļu dēļ un kuru dēļ varētu tikt traucēta saistību izpilde;</w:t>
      </w:r>
    </w:p>
    <w:p w14:paraId="373BBDC6" w14:textId="77777777" w:rsidR="00AC0D03" w:rsidRPr="00512D77" w:rsidRDefault="00AC0D03" w:rsidP="00A6323D">
      <w:pPr>
        <w:pStyle w:val="Pamattekstsaratkpi"/>
        <w:numPr>
          <w:ilvl w:val="1"/>
          <w:numId w:val="1"/>
        </w:numPr>
        <w:tabs>
          <w:tab w:val="clear" w:pos="792"/>
          <w:tab w:val="num" w:pos="426"/>
        </w:tabs>
        <w:spacing w:after="0"/>
        <w:ind w:left="426" w:hanging="426"/>
        <w:jc w:val="both"/>
        <w:rPr>
          <w:sz w:val="24"/>
          <w:szCs w:val="24"/>
          <w:shd w:val="clear" w:color="auto" w:fill="FFFFFF"/>
          <w:lang w:val="lv-LV"/>
        </w:rPr>
      </w:pPr>
      <w:r w:rsidRPr="00512D77">
        <w:rPr>
          <w:sz w:val="24"/>
          <w:szCs w:val="24"/>
          <w:shd w:val="clear" w:color="auto" w:fill="FFFFFF"/>
          <w:lang w:val="lv-LV"/>
        </w:rPr>
        <w:t>PIEGĀDĀTĀJA tiesības un pienākumi:</w:t>
      </w:r>
    </w:p>
    <w:p w14:paraId="09EC342B" w14:textId="77777777" w:rsidR="00AC0D03" w:rsidRPr="00512D77" w:rsidRDefault="00AC0D03" w:rsidP="00A6323D">
      <w:pPr>
        <w:pStyle w:val="Pamattekstsaratkpi"/>
        <w:numPr>
          <w:ilvl w:val="2"/>
          <w:numId w:val="1"/>
        </w:numPr>
        <w:tabs>
          <w:tab w:val="clear" w:pos="1288"/>
        </w:tabs>
        <w:spacing w:after="0"/>
        <w:ind w:left="993" w:hanging="567"/>
        <w:jc w:val="both"/>
        <w:rPr>
          <w:sz w:val="24"/>
          <w:szCs w:val="24"/>
          <w:shd w:val="clear" w:color="auto" w:fill="FFFFFF"/>
          <w:lang w:val="lv-LV"/>
        </w:rPr>
      </w:pPr>
      <w:r w:rsidRPr="00512D77">
        <w:rPr>
          <w:sz w:val="24"/>
          <w:szCs w:val="24"/>
          <w:shd w:val="clear" w:color="auto" w:fill="FFFFFF"/>
          <w:lang w:val="lv-LV"/>
        </w:rPr>
        <w:t>PIEGĀDĀTĀJS ir atbildīgs par piegādātās Preces kvalitāti;</w:t>
      </w:r>
    </w:p>
    <w:p w14:paraId="459A03ED" w14:textId="77777777" w:rsidR="00AC0D03" w:rsidRPr="00512D77" w:rsidRDefault="00AC0D03" w:rsidP="00A6323D">
      <w:pPr>
        <w:pStyle w:val="Pamattekstsaratkpi"/>
        <w:numPr>
          <w:ilvl w:val="2"/>
          <w:numId w:val="1"/>
        </w:numPr>
        <w:tabs>
          <w:tab w:val="clear" w:pos="1288"/>
        </w:tabs>
        <w:spacing w:after="0"/>
        <w:ind w:left="993" w:hanging="567"/>
        <w:jc w:val="both"/>
        <w:rPr>
          <w:sz w:val="24"/>
          <w:szCs w:val="24"/>
          <w:shd w:val="clear" w:color="auto" w:fill="FFFFFF"/>
          <w:lang w:val="lv-LV"/>
        </w:rPr>
      </w:pPr>
      <w:r w:rsidRPr="00512D77">
        <w:rPr>
          <w:sz w:val="24"/>
          <w:szCs w:val="24"/>
          <w:shd w:val="clear" w:color="auto" w:fill="FFFFFF"/>
          <w:lang w:val="lv-LV"/>
        </w:rPr>
        <w:t>PIEGĀDĀTĀJS atbild par spēkā esošo drošības tehnikas, darba aizsardzības, ugunsdrošības un citu noteikumu ievērošanu, kas attiecas uz Pre</w:t>
      </w:r>
      <w:r>
        <w:rPr>
          <w:sz w:val="24"/>
          <w:szCs w:val="24"/>
          <w:shd w:val="clear" w:color="auto" w:fill="FFFFFF"/>
          <w:lang w:val="lv-LV"/>
        </w:rPr>
        <w:t>c</w:t>
      </w:r>
      <w:r w:rsidRPr="00512D77">
        <w:rPr>
          <w:sz w:val="24"/>
          <w:szCs w:val="24"/>
          <w:shd w:val="clear" w:color="auto" w:fill="FFFFFF"/>
          <w:lang w:val="lv-LV"/>
        </w:rPr>
        <w:t>es piegādi;</w:t>
      </w:r>
    </w:p>
    <w:p w14:paraId="40957EAD" w14:textId="77777777" w:rsidR="00AC0D03" w:rsidRPr="00512D77" w:rsidRDefault="00AC0D03" w:rsidP="00A6323D">
      <w:pPr>
        <w:pStyle w:val="Pamattekstsaratkpi"/>
        <w:numPr>
          <w:ilvl w:val="2"/>
          <w:numId w:val="1"/>
        </w:numPr>
        <w:tabs>
          <w:tab w:val="clear" w:pos="1288"/>
        </w:tabs>
        <w:spacing w:after="0"/>
        <w:ind w:left="993" w:hanging="567"/>
        <w:jc w:val="both"/>
        <w:rPr>
          <w:sz w:val="24"/>
          <w:szCs w:val="24"/>
          <w:shd w:val="clear" w:color="auto" w:fill="FFFFFF"/>
          <w:lang w:val="lv-LV"/>
        </w:rPr>
      </w:pPr>
      <w:r w:rsidRPr="00512D77">
        <w:rPr>
          <w:sz w:val="24"/>
          <w:szCs w:val="24"/>
          <w:shd w:val="clear" w:color="auto" w:fill="FFFFFF"/>
          <w:lang w:val="lv-LV"/>
        </w:rPr>
        <w:t>PIEGĀDĀTĀJS apņemas neveikt nekādas darbības, kas tieši vai netieši var radīt zaudējumus PASŪTĪTĀJAM vai kaitēt tā interesēm;</w:t>
      </w:r>
    </w:p>
    <w:p w14:paraId="42299C0C" w14:textId="77777777" w:rsidR="00AC0D03" w:rsidRPr="00512D77" w:rsidRDefault="00AC0D03" w:rsidP="00A6323D">
      <w:pPr>
        <w:pStyle w:val="Pamattekstsaratkpi"/>
        <w:numPr>
          <w:ilvl w:val="2"/>
          <w:numId w:val="1"/>
        </w:numPr>
        <w:tabs>
          <w:tab w:val="clear" w:pos="1288"/>
        </w:tabs>
        <w:spacing w:after="0"/>
        <w:ind w:left="993" w:hanging="567"/>
        <w:jc w:val="both"/>
        <w:rPr>
          <w:sz w:val="24"/>
          <w:szCs w:val="24"/>
          <w:shd w:val="clear" w:color="auto" w:fill="FFFFFF"/>
          <w:lang w:val="lv-LV"/>
        </w:rPr>
      </w:pPr>
      <w:r w:rsidRPr="00512D77">
        <w:rPr>
          <w:sz w:val="24"/>
          <w:szCs w:val="24"/>
          <w:shd w:val="clear" w:color="auto" w:fill="FFFFFF"/>
          <w:lang w:val="lv-LV"/>
        </w:rPr>
        <w:t>PIEGĀDĀTĀJS ir atbildīgs par apakšuzņēmēju Preces piegādi, ja Preču iegādē tiek piesaistīti apakšuzņēmēji;</w:t>
      </w:r>
    </w:p>
    <w:p w14:paraId="51545319" w14:textId="77777777" w:rsidR="00AC0D03" w:rsidRPr="00512D77" w:rsidRDefault="00AC0D03" w:rsidP="00A6323D">
      <w:pPr>
        <w:pStyle w:val="Pamattekstsaratkpi"/>
        <w:numPr>
          <w:ilvl w:val="2"/>
          <w:numId w:val="1"/>
        </w:numPr>
        <w:tabs>
          <w:tab w:val="clear" w:pos="1288"/>
        </w:tabs>
        <w:spacing w:after="0"/>
        <w:ind w:left="993" w:hanging="567"/>
        <w:jc w:val="both"/>
        <w:rPr>
          <w:sz w:val="24"/>
          <w:szCs w:val="24"/>
          <w:shd w:val="clear" w:color="auto" w:fill="FFFFFF"/>
          <w:lang w:val="lv-LV"/>
        </w:rPr>
      </w:pPr>
      <w:r w:rsidRPr="00512D77">
        <w:rPr>
          <w:sz w:val="24"/>
          <w:szCs w:val="24"/>
          <w:lang w:val="lv-LV"/>
        </w:rPr>
        <w:t xml:space="preserve">PIEGĀDĀTĀJS nes pilnu materiālu atbildību par transporta </w:t>
      </w:r>
      <w:r>
        <w:rPr>
          <w:sz w:val="24"/>
          <w:szCs w:val="24"/>
          <w:lang w:val="lv-LV"/>
        </w:rPr>
        <w:t xml:space="preserve">līdzekļa drošu iebraukšanu, </w:t>
      </w:r>
      <w:r w:rsidRPr="00512D77">
        <w:rPr>
          <w:sz w:val="24"/>
          <w:szCs w:val="24"/>
          <w:lang w:val="lv-LV"/>
        </w:rPr>
        <w:t xml:space="preserve">izbraukšanu un </w:t>
      </w:r>
      <w:r>
        <w:rPr>
          <w:sz w:val="24"/>
          <w:szCs w:val="24"/>
          <w:lang w:val="lv-LV"/>
        </w:rPr>
        <w:t>malkas izkraušanu,</w:t>
      </w:r>
      <w:r w:rsidRPr="00512D77">
        <w:rPr>
          <w:sz w:val="24"/>
          <w:szCs w:val="24"/>
          <w:lang w:val="lv-LV"/>
        </w:rPr>
        <w:t xml:space="preserve"> un apņemas 10</w:t>
      </w:r>
      <w:r>
        <w:rPr>
          <w:sz w:val="24"/>
          <w:szCs w:val="24"/>
          <w:lang w:val="lv-LV"/>
        </w:rPr>
        <w:t xml:space="preserve"> (desmit)</w:t>
      </w:r>
      <w:r w:rsidRPr="00512D77">
        <w:rPr>
          <w:sz w:val="24"/>
          <w:szCs w:val="24"/>
          <w:lang w:val="lv-LV"/>
        </w:rPr>
        <w:t xml:space="preserve"> dienu laikā novērst  radītos bojājumus;</w:t>
      </w:r>
    </w:p>
    <w:p w14:paraId="2B04BEA6" w14:textId="4FED66B9" w:rsidR="00AC0D03" w:rsidRPr="00512D77" w:rsidRDefault="00AC0D03" w:rsidP="00A6323D">
      <w:pPr>
        <w:pStyle w:val="Pamattekstsaratkpi"/>
        <w:numPr>
          <w:ilvl w:val="2"/>
          <w:numId w:val="1"/>
        </w:numPr>
        <w:tabs>
          <w:tab w:val="clear" w:pos="1288"/>
        </w:tabs>
        <w:spacing w:after="0"/>
        <w:ind w:left="993" w:hanging="567"/>
        <w:jc w:val="both"/>
        <w:rPr>
          <w:b/>
          <w:sz w:val="24"/>
          <w:szCs w:val="24"/>
          <w:shd w:val="clear" w:color="auto" w:fill="FFFFFF"/>
          <w:lang w:val="lv-LV"/>
        </w:rPr>
      </w:pPr>
      <w:r w:rsidRPr="00512D77">
        <w:rPr>
          <w:sz w:val="24"/>
          <w:szCs w:val="24"/>
          <w:shd w:val="clear" w:color="auto" w:fill="FFFFFF"/>
          <w:lang w:val="lv-LV"/>
        </w:rPr>
        <w:t xml:space="preserve">Līdzēji savstarpēji ir atbildīgi par otram Līdzējam nodarītajiem zaudējumiem, ja tie radušies viena Līdzēja vai tā darbinieku, kā arī Līdzēja </w:t>
      </w:r>
      <w:r w:rsidR="00124F9D">
        <w:rPr>
          <w:sz w:val="24"/>
          <w:szCs w:val="24"/>
          <w:shd w:val="clear" w:color="auto" w:fill="FFFFFF"/>
          <w:lang w:val="lv-LV"/>
        </w:rPr>
        <w:t>L</w:t>
      </w:r>
      <w:r w:rsidRPr="00512D77">
        <w:rPr>
          <w:sz w:val="24"/>
          <w:szCs w:val="24"/>
          <w:shd w:val="clear" w:color="auto" w:fill="FFFFFF"/>
          <w:lang w:val="lv-LV"/>
        </w:rPr>
        <w:t>īguma izpildē iesaistīto trešo personu darbības vai bezdarbības, tai skaitā rupjas neuzmanības, ļaunā nolūkā izdarīto darbību vai nolaidības rezultātā.</w:t>
      </w:r>
    </w:p>
    <w:p w14:paraId="7012B49A" w14:textId="77777777" w:rsidR="00AC0D03" w:rsidRPr="00512D77" w:rsidRDefault="00AC0D03" w:rsidP="00A6323D">
      <w:pPr>
        <w:pStyle w:val="Pamattekstsaratkpi"/>
        <w:widowControl/>
        <w:numPr>
          <w:ilvl w:val="0"/>
          <w:numId w:val="1"/>
        </w:numPr>
        <w:overflowPunct/>
        <w:autoSpaceDE/>
        <w:spacing w:after="0"/>
        <w:jc w:val="center"/>
        <w:rPr>
          <w:sz w:val="24"/>
          <w:szCs w:val="24"/>
          <w:shd w:val="clear" w:color="auto" w:fill="FFFFFF"/>
          <w:lang w:val="lv-LV"/>
        </w:rPr>
      </w:pPr>
      <w:r w:rsidRPr="00512D77">
        <w:rPr>
          <w:b/>
          <w:caps/>
          <w:sz w:val="24"/>
          <w:szCs w:val="24"/>
          <w:shd w:val="clear" w:color="auto" w:fill="FFFFFF"/>
          <w:lang w:val="lv-LV"/>
        </w:rPr>
        <w:t xml:space="preserve">Preču piegāde </w:t>
      </w:r>
      <w:r w:rsidRPr="00512D77">
        <w:rPr>
          <w:b/>
          <w:sz w:val="24"/>
          <w:szCs w:val="24"/>
          <w:shd w:val="clear" w:color="auto" w:fill="FFFFFF"/>
          <w:lang w:val="lv-LV"/>
        </w:rPr>
        <w:t>un nodošana-pieņemšana</w:t>
      </w:r>
    </w:p>
    <w:p w14:paraId="18A77108" w14:textId="35641D79" w:rsidR="00AC0D03" w:rsidRPr="00512D77" w:rsidRDefault="00AC0D03" w:rsidP="00A6323D">
      <w:pPr>
        <w:pStyle w:val="Pamattekstsaratkpi"/>
        <w:widowControl/>
        <w:numPr>
          <w:ilvl w:val="1"/>
          <w:numId w:val="1"/>
        </w:numPr>
        <w:tabs>
          <w:tab w:val="clear" w:pos="792"/>
          <w:tab w:val="left" w:pos="567"/>
          <w:tab w:val="num" w:pos="709"/>
        </w:tabs>
        <w:overflowPunct/>
        <w:autoSpaceDE/>
        <w:spacing w:after="0"/>
        <w:ind w:left="426" w:hanging="426"/>
        <w:jc w:val="both"/>
        <w:rPr>
          <w:sz w:val="24"/>
          <w:szCs w:val="24"/>
          <w:shd w:val="clear" w:color="auto" w:fill="FFFFFF"/>
          <w:lang w:val="lv-LV"/>
        </w:rPr>
      </w:pPr>
      <w:r w:rsidRPr="00512D77">
        <w:rPr>
          <w:sz w:val="24"/>
          <w:szCs w:val="24"/>
          <w:shd w:val="clear" w:color="auto" w:fill="FFFFFF"/>
          <w:lang w:val="lv-LV"/>
        </w:rPr>
        <w:t xml:space="preserve">Līguma 1.1.punktā noteikto Preču piegādes </w:t>
      </w:r>
      <w:r>
        <w:rPr>
          <w:sz w:val="24"/>
          <w:szCs w:val="24"/>
          <w:shd w:val="clear" w:color="auto" w:fill="FFFFFF"/>
          <w:lang w:val="lv-LV"/>
        </w:rPr>
        <w:t xml:space="preserve">termiņš norādīts </w:t>
      </w:r>
      <w:r w:rsidR="00BD250E">
        <w:rPr>
          <w:sz w:val="24"/>
          <w:szCs w:val="24"/>
          <w:shd w:val="clear" w:color="auto" w:fill="FFFFFF"/>
          <w:lang w:val="lv-LV"/>
        </w:rPr>
        <w:t>t</w:t>
      </w:r>
      <w:r>
        <w:rPr>
          <w:sz w:val="24"/>
          <w:szCs w:val="24"/>
          <w:shd w:val="clear" w:color="auto" w:fill="FFFFFF"/>
          <w:lang w:val="lv-LV"/>
        </w:rPr>
        <w:t>ehniskajā specifikācijā</w:t>
      </w:r>
      <w:r w:rsidR="00BD250E">
        <w:rPr>
          <w:sz w:val="24"/>
          <w:szCs w:val="24"/>
          <w:shd w:val="clear" w:color="auto" w:fill="FFFFFF"/>
          <w:lang w:val="lv-LV"/>
        </w:rPr>
        <w:t xml:space="preserve"> </w:t>
      </w:r>
      <w:r w:rsidR="00BD250E" w:rsidRPr="00512D77">
        <w:rPr>
          <w:sz w:val="24"/>
          <w:szCs w:val="24"/>
          <w:shd w:val="clear" w:color="auto" w:fill="FFFFFF"/>
          <w:lang w:val="lv-LV"/>
        </w:rPr>
        <w:t>(2.</w:t>
      </w:r>
      <w:r w:rsidR="00BD250E">
        <w:rPr>
          <w:sz w:val="24"/>
          <w:szCs w:val="24"/>
          <w:shd w:val="clear" w:color="auto" w:fill="FFFFFF"/>
          <w:lang w:val="lv-LV"/>
        </w:rPr>
        <w:t> </w:t>
      </w:r>
      <w:r w:rsidR="00BD250E" w:rsidRPr="00512D77">
        <w:rPr>
          <w:sz w:val="24"/>
          <w:szCs w:val="24"/>
          <w:shd w:val="clear" w:color="auto" w:fill="FFFFFF"/>
          <w:lang w:val="lv-LV"/>
        </w:rPr>
        <w:t>pielikums)</w:t>
      </w:r>
      <w:r w:rsidRPr="00512D77">
        <w:rPr>
          <w:sz w:val="24"/>
          <w:szCs w:val="24"/>
          <w:shd w:val="clear" w:color="auto" w:fill="FFFFFF"/>
          <w:lang w:val="lv-LV"/>
        </w:rPr>
        <w:t>. PIEGĀDĀTĀJS piegādā Preci PASŪTĪTĀJAM saskaņā ar Iepirkumā piedāvāto piegādes grafiku.</w:t>
      </w:r>
    </w:p>
    <w:p w14:paraId="6AA807C3" w14:textId="7D968557" w:rsidR="00AC0D03" w:rsidRPr="00512D77" w:rsidRDefault="00AC0D03" w:rsidP="00A6323D">
      <w:pPr>
        <w:pStyle w:val="Pamattekstsaratkpi"/>
        <w:widowControl/>
        <w:numPr>
          <w:ilvl w:val="1"/>
          <w:numId w:val="1"/>
        </w:numPr>
        <w:tabs>
          <w:tab w:val="clear" w:pos="792"/>
          <w:tab w:val="left" w:pos="567"/>
        </w:tabs>
        <w:overflowPunct/>
        <w:autoSpaceDE/>
        <w:spacing w:after="0"/>
        <w:ind w:left="426"/>
        <w:jc w:val="both"/>
        <w:rPr>
          <w:sz w:val="24"/>
          <w:szCs w:val="24"/>
          <w:shd w:val="clear" w:color="auto" w:fill="FFFFFF"/>
          <w:lang w:val="lv-LV"/>
        </w:rPr>
      </w:pPr>
      <w:r w:rsidRPr="00512D77">
        <w:rPr>
          <w:sz w:val="24"/>
          <w:szCs w:val="24"/>
          <w:shd w:val="clear" w:color="auto" w:fill="FFFFFF"/>
          <w:lang w:val="lv-LV"/>
        </w:rPr>
        <w:t>PIEGĀDĀTĀJS Preces piegādes laiku saskaņo ar PASŪTĪTĀJ</w:t>
      </w:r>
      <w:r w:rsidR="00C9396B">
        <w:rPr>
          <w:sz w:val="24"/>
          <w:szCs w:val="24"/>
          <w:shd w:val="clear" w:color="auto" w:fill="FFFFFF"/>
          <w:lang w:val="lv-LV"/>
        </w:rPr>
        <w:t xml:space="preserve">A </w:t>
      </w:r>
      <w:r w:rsidR="00D45FA6">
        <w:rPr>
          <w:sz w:val="24"/>
          <w:szCs w:val="24"/>
          <w:shd w:val="clear" w:color="auto" w:fill="FFFFFF"/>
          <w:lang w:val="lv-LV"/>
        </w:rPr>
        <w:t>atbildīgo</w:t>
      </w:r>
      <w:r w:rsidR="00C9396B">
        <w:rPr>
          <w:sz w:val="24"/>
          <w:szCs w:val="24"/>
          <w:shd w:val="clear" w:color="auto" w:fill="FFFFFF"/>
          <w:lang w:val="lv-LV"/>
        </w:rPr>
        <w:t xml:space="preserve"> personu</w:t>
      </w:r>
      <w:r w:rsidRPr="00512D77">
        <w:rPr>
          <w:sz w:val="24"/>
          <w:szCs w:val="24"/>
          <w:shd w:val="clear" w:color="auto" w:fill="FFFFFF"/>
          <w:lang w:val="lv-LV"/>
        </w:rPr>
        <w:t>.</w:t>
      </w:r>
    </w:p>
    <w:p w14:paraId="4B3EA519" w14:textId="2AEEC62C" w:rsidR="00AC0D03" w:rsidRPr="00512D77" w:rsidRDefault="00AC0D03" w:rsidP="00A6323D">
      <w:pPr>
        <w:pStyle w:val="Pamattekstsaratkpi"/>
        <w:widowControl/>
        <w:numPr>
          <w:ilvl w:val="1"/>
          <w:numId w:val="1"/>
        </w:numPr>
        <w:tabs>
          <w:tab w:val="clear" w:pos="792"/>
          <w:tab w:val="left" w:pos="567"/>
          <w:tab w:val="num" w:pos="709"/>
        </w:tabs>
        <w:overflowPunct/>
        <w:autoSpaceDE/>
        <w:spacing w:after="0"/>
        <w:ind w:left="426" w:hanging="426"/>
        <w:jc w:val="both"/>
        <w:rPr>
          <w:sz w:val="24"/>
          <w:szCs w:val="24"/>
          <w:lang w:val="lv-LV"/>
        </w:rPr>
      </w:pPr>
      <w:r w:rsidRPr="00512D77">
        <w:rPr>
          <w:sz w:val="24"/>
          <w:szCs w:val="24"/>
          <w:lang w:val="lv-LV"/>
        </w:rPr>
        <w:t xml:space="preserve">Preci pieņem PASŪTĪTĀJA </w:t>
      </w:r>
      <w:r w:rsidR="00D45FA6">
        <w:rPr>
          <w:sz w:val="24"/>
          <w:szCs w:val="24"/>
          <w:lang w:val="lv-LV"/>
        </w:rPr>
        <w:t>atbildīgās</w:t>
      </w:r>
      <w:r w:rsidRPr="00512D77">
        <w:rPr>
          <w:sz w:val="24"/>
          <w:szCs w:val="24"/>
          <w:lang w:val="lv-LV"/>
        </w:rPr>
        <w:t xml:space="preserve"> personas:</w:t>
      </w:r>
    </w:p>
    <w:p w14:paraId="3D508114" w14:textId="557842FD" w:rsidR="00AC0D03" w:rsidRPr="00947A10" w:rsidRDefault="00947A10" w:rsidP="00A6323D">
      <w:pPr>
        <w:pStyle w:val="Pamattekstsaratkpi"/>
        <w:widowControl/>
        <w:numPr>
          <w:ilvl w:val="2"/>
          <w:numId w:val="1"/>
        </w:numPr>
        <w:tabs>
          <w:tab w:val="left" w:pos="426"/>
        </w:tabs>
        <w:overflowPunct/>
        <w:autoSpaceDE/>
        <w:spacing w:after="0"/>
        <w:ind w:left="993" w:hanging="567"/>
        <w:jc w:val="both"/>
        <w:rPr>
          <w:sz w:val="24"/>
          <w:szCs w:val="24"/>
          <w:highlight w:val="yellow"/>
          <w:lang w:val="lv-LV"/>
        </w:rPr>
      </w:pPr>
      <w:r>
        <w:rPr>
          <w:sz w:val="24"/>
          <w:szCs w:val="24"/>
          <w:highlight w:val="yellow"/>
          <w:lang w:val="lv-LV"/>
        </w:rPr>
        <w:t>________________________</w:t>
      </w:r>
      <w:r w:rsidR="00AC0D03" w:rsidRPr="00947A10">
        <w:rPr>
          <w:sz w:val="24"/>
          <w:szCs w:val="24"/>
          <w:highlight w:val="yellow"/>
          <w:lang w:val="lv-LV"/>
        </w:rPr>
        <w:t xml:space="preserve">; </w:t>
      </w:r>
    </w:p>
    <w:p w14:paraId="5474C3AA" w14:textId="5426B5EB" w:rsidR="00AC0D03" w:rsidRPr="00947A10" w:rsidRDefault="00F435B5" w:rsidP="00A6323D">
      <w:pPr>
        <w:pStyle w:val="Pamattekstsaratkpi"/>
        <w:widowControl/>
        <w:numPr>
          <w:ilvl w:val="2"/>
          <w:numId w:val="1"/>
        </w:numPr>
        <w:tabs>
          <w:tab w:val="left" w:pos="720"/>
        </w:tabs>
        <w:overflowPunct/>
        <w:autoSpaceDE/>
        <w:spacing w:after="0"/>
        <w:ind w:left="993" w:hanging="567"/>
        <w:jc w:val="both"/>
        <w:rPr>
          <w:sz w:val="24"/>
          <w:szCs w:val="24"/>
          <w:highlight w:val="yellow"/>
          <w:shd w:val="clear" w:color="auto" w:fill="FFFFFF"/>
          <w:lang w:val="lv-LV"/>
        </w:rPr>
      </w:pPr>
      <w:r w:rsidRPr="00947A10">
        <w:rPr>
          <w:sz w:val="24"/>
          <w:szCs w:val="24"/>
          <w:highlight w:val="yellow"/>
          <w:lang w:val="lv-LV"/>
        </w:rPr>
        <w:t xml:space="preserve"> </w:t>
      </w:r>
      <w:r w:rsidR="00947A10">
        <w:rPr>
          <w:sz w:val="24"/>
          <w:szCs w:val="24"/>
          <w:highlight w:val="yellow"/>
          <w:lang w:val="lv-LV"/>
        </w:rPr>
        <w:t>_______________________</w:t>
      </w:r>
      <w:r w:rsidR="00AC0D03" w:rsidRPr="00947A10">
        <w:rPr>
          <w:sz w:val="24"/>
          <w:szCs w:val="24"/>
          <w:highlight w:val="yellow"/>
          <w:lang w:val="lv-LV"/>
        </w:rPr>
        <w:t xml:space="preserve">; </w:t>
      </w:r>
    </w:p>
    <w:p w14:paraId="1E834413" w14:textId="4B32AB72" w:rsidR="00AC0D03" w:rsidRDefault="00AC0D03" w:rsidP="00A6323D">
      <w:pPr>
        <w:pStyle w:val="Pamattekstsaratkpi"/>
        <w:widowControl/>
        <w:numPr>
          <w:ilvl w:val="1"/>
          <w:numId w:val="1"/>
        </w:numPr>
        <w:tabs>
          <w:tab w:val="clear" w:pos="792"/>
          <w:tab w:val="num" w:pos="709"/>
        </w:tabs>
        <w:overflowPunct/>
        <w:autoSpaceDE/>
        <w:spacing w:after="0"/>
        <w:ind w:left="426" w:hanging="426"/>
        <w:jc w:val="both"/>
        <w:rPr>
          <w:sz w:val="24"/>
          <w:szCs w:val="24"/>
          <w:shd w:val="clear" w:color="auto" w:fill="FFFFFF"/>
          <w:lang w:val="lv-LV"/>
        </w:rPr>
      </w:pPr>
      <w:r w:rsidRPr="00512D77">
        <w:rPr>
          <w:sz w:val="24"/>
          <w:szCs w:val="24"/>
          <w:shd w:val="clear" w:color="auto" w:fill="FFFFFF"/>
          <w:lang w:val="lv-LV"/>
        </w:rPr>
        <w:t>Līgumā noteiktā Prec</w:t>
      </w:r>
      <w:r>
        <w:rPr>
          <w:sz w:val="24"/>
          <w:szCs w:val="24"/>
          <w:shd w:val="clear" w:color="auto" w:fill="FFFFFF"/>
          <w:lang w:val="lv-LV"/>
        </w:rPr>
        <w:t xml:space="preserve">e tiek uzskatīta par piegādātu </w:t>
      </w:r>
      <w:r w:rsidRPr="00512D77">
        <w:rPr>
          <w:sz w:val="24"/>
          <w:szCs w:val="24"/>
          <w:shd w:val="clear" w:color="auto" w:fill="FFFFFF"/>
          <w:lang w:val="lv-LV"/>
        </w:rPr>
        <w:t>tikai tad, kad Līdzēji ir parakstījuši Preces nodošanas – pieņemšanas aktu (Pavadzīmi). Par katru Preces piegādes gadījumu tiek sa</w:t>
      </w:r>
      <w:r w:rsidR="005F4F8C">
        <w:rPr>
          <w:sz w:val="24"/>
          <w:szCs w:val="24"/>
          <w:shd w:val="clear" w:color="auto" w:fill="FFFFFF"/>
          <w:lang w:val="lv-LV"/>
        </w:rPr>
        <w:t>gatavots</w:t>
      </w:r>
      <w:r w:rsidRPr="00512D77">
        <w:rPr>
          <w:sz w:val="24"/>
          <w:szCs w:val="24"/>
          <w:shd w:val="clear" w:color="auto" w:fill="FFFFFF"/>
          <w:lang w:val="lv-LV"/>
        </w:rPr>
        <w:t xml:space="preserve"> atsevišķs Preces nodošanas – pieņemšanas akts (Pavadzīme).</w:t>
      </w:r>
    </w:p>
    <w:p w14:paraId="0530735A" w14:textId="2B1E2976" w:rsidR="005F4F8C" w:rsidRPr="00512D77" w:rsidRDefault="005F4F8C" w:rsidP="00A6323D">
      <w:pPr>
        <w:pStyle w:val="Pamattekstsaratkpi"/>
        <w:widowControl/>
        <w:numPr>
          <w:ilvl w:val="1"/>
          <w:numId w:val="1"/>
        </w:numPr>
        <w:tabs>
          <w:tab w:val="clear" w:pos="792"/>
          <w:tab w:val="num" w:pos="709"/>
        </w:tabs>
        <w:overflowPunct/>
        <w:autoSpaceDE/>
        <w:spacing w:after="0"/>
        <w:ind w:left="426" w:hanging="426"/>
        <w:jc w:val="both"/>
        <w:rPr>
          <w:sz w:val="24"/>
          <w:szCs w:val="24"/>
          <w:shd w:val="clear" w:color="auto" w:fill="FFFFFF"/>
          <w:lang w:val="lv-LV"/>
        </w:rPr>
      </w:pPr>
      <w:bookmarkStart w:id="0" w:name="_Hlk168319946"/>
      <w:r w:rsidRPr="00512D77">
        <w:rPr>
          <w:sz w:val="24"/>
          <w:szCs w:val="24"/>
          <w:shd w:val="clear" w:color="auto" w:fill="FFFFFF"/>
          <w:lang w:val="lv-LV"/>
        </w:rPr>
        <w:t>Preces nodošanas – pieņemšanas akt</w:t>
      </w:r>
      <w:r>
        <w:rPr>
          <w:sz w:val="24"/>
          <w:szCs w:val="24"/>
          <w:shd w:val="clear" w:color="auto" w:fill="FFFFFF"/>
          <w:lang w:val="lv-LV"/>
        </w:rPr>
        <w:t>a</w:t>
      </w:r>
      <w:r w:rsidRPr="00512D77">
        <w:rPr>
          <w:sz w:val="24"/>
          <w:szCs w:val="24"/>
          <w:shd w:val="clear" w:color="auto" w:fill="FFFFFF"/>
          <w:lang w:val="lv-LV"/>
        </w:rPr>
        <w:t xml:space="preserve"> (Pavadzīmi)</w:t>
      </w:r>
      <w:r w:rsidRPr="005F4F8C">
        <w:rPr>
          <w:sz w:val="24"/>
          <w:szCs w:val="24"/>
          <w:shd w:val="clear" w:color="auto" w:fill="FFFFFF"/>
          <w:lang w:val="lv-LV"/>
        </w:rPr>
        <w:t xml:space="preserve"> parakstīšana neatbrīvo </w:t>
      </w:r>
      <w:r w:rsidRPr="005F4F8C">
        <w:rPr>
          <w:caps/>
          <w:kern w:val="24"/>
          <w:sz w:val="24"/>
          <w:szCs w:val="24"/>
          <w:shd w:val="clear" w:color="auto" w:fill="FFFFFF"/>
          <w:lang w:val="lv-LV"/>
        </w:rPr>
        <w:t>Piegādātāju</w:t>
      </w:r>
      <w:r w:rsidRPr="005F4F8C">
        <w:rPr>
          <w:sz w:val="24"/>
          <w:szCs w:val="24"/>
          <w:shd w:val="clear" w:color="auto" w:fill="FFFFFF"/>
          <w:lang w:val="lv-LV"/>
        </w:rPr>
        <w:t xml:space="preserve"> no pienākuma apmainīt nekvalitatīvo Preci, ja </w:t>
      </w:r>
      <w:r w:rsidRPr="005F4F8C">
        <w:rPr>
          <w:caps/>
          <w:kern w:val="24"/>
          <w:sz w:val="24"/>
          <w:szCs w:val="24"/>
          <w:shd w:val="clear" w:color="auto" w:fill="FFFFFF"/>
          <w:lang w:val="lv-LV"/>
        </w:rPr>
        <w:t>Pasūtītājs</w:t>
      </w:r>
      <w:r w:rsidRPr="005F4F8C">
        <w:rPr>
          <w:sz w:val="24"/>
          <w:szCs w:val="24"/>
          <w:shd w:val="clear" w:color="auto" w:fill="FFFFFF"/>
          <w:lang w:val="lv-LV"/>
        </w:rPr>
        <w:t xml:space="preserve"> atklāj Preces trūkumus pēc pavadzīmes parakstīšanas. </w:t>
      </w:r>
      <w:r w:rsidR="0003282B">
        <w:rPr>
          <w:sz w:val="24"/>
          <w:szCs w:val="24"/>
          <w:shd w:val="clear" w:color="auto" w:fill="FFFFFF"/>
          <w:lang w:val="lv-LV"/>
        </w:rPr>
        <w:t xml:space="preserve">Šajā gadījumā </w:t>
      </w:r>
      <w:r w:rsidR="0003282B" w:rsidRPr="0003282B">
        <w:rPr>
          <w:sz w:val="24"/>
          <w:szCs w:val="24"/>
          <w:shd w:val="clear" w:color="auto" w:fill="FFFFFF"/>
          <w:lang w:val="lv-LV"/>
        </w:rPr>
        <w:t>PASŪTĪTĀJ</w:t>
      </w:r>
      <w:r w:rsidR="0003282B">
        <w:rPr>
          <w:sz w:val="24"/>
          <w:szCs w:val="24"/>
          <w:shd w:val="clear" w:color="auto" w:fill="FFFFFF"/>
          <w:lang w:val="lv-LV"/>
        </w:rPr>
        <w:t>AM</w:t>
      </w:r>
      <w:r w:rsidR="0003282B" w:rsidRPr="0003282B">
        <w:rPr>
          <w:sz w:val="24"/>
          <w:szCs w:val="24"/>
          <w:shd w:val="clear" w:color="auto" w:fill="FFFFFF"/>
          <w:lang w:val="lv-LV"/>
        </w:rPr>
        <w:t xml:space="preserve"> </w:t>
      </w:r>
      <w:r w:rsidR="0003282B">
        <w:rPr>
          <w:sz w:val="24"/>
          <w:szCs w:val="24"/>
          <w:shd w:val="clear" w:color="auto" w:fill="FFFFFF"/>
          <w:lang w:val="lv-LV"/>
        </w:rPr>
        <w:t xml:space="preserve">ir </w:t>
      </w:r>
      <w:r w:rsidR="0003282B" w:rsidRPr="0003282B">
        <w:rPr>
          <w:sz w:val="24"/>
          <w:szCs w:val="24"/>
          <w:shd w:val="clear" w:color="auto" w:fill="FFFFFF"/>
          <w:lang w:val="lv-LV"/>
        </w:rPr>
        <w:t>pienākums</w:t>
      </w:r>
      <w:r w:rsidR="0003282B">
        <w:rPr>
          <w:sz w:val="24"/>
          <w:szCs w:val="24"/>
          <w:shd w:val="clear" w:color="auto" w:fill="FFFFFF"/>
          <w:lang w:val="lv-LV"/>
        </w:rPr>
        <w:t xml:space="preserve"> par Preces</w:t>
      </w:r>
      <w:r w:rsidR="0003282B" w:rsidRPr="0003282B">
        <w:rPr>
          <w:sz w:val="24"/>
          <w:szCs w:val="24"/>
          <w:shd w:val="clear" w:color="auto" w:fill="FFFFFF"/>
          <w:lang w:val="lv-LV"/>
        </w:rPr>
        <w:t xml:space="preserve"> neatbilstīb</w:t>
      </w:r>
      <w:r w:rsidR="0003282B">
        <w:rPr>
          <w:sz w:val="24"/>
          <w:szCs w:val="24"/>
          <w:shd w:val="clear" w:color="auto" w:fill="FFFFFF"/>
          <w:lang w:val="lv-LV"/>
        </w:rPr>
        <w:t>u</w:t>
      </w:r>
      <w:r w:rsidR="0003282B" w:rsidRPr="0003282B">
        <w:rPr>
          <w:sz w:val="24"/>
          <w:szCs w:val="24"/>
          <w:shd w:val="clear" w:color="auto" w:fill="FFFFFF"/>
          <w:lang w:val="lv-LV"/>
        </w:rPr>
        <w:t xml:space="preserve"> </w:t>
      </w:r>
      <w:r w:rsidR="0003282B">
        <w:rPr>
          <w:sz w:val="24"/>
          <w:szCs w:val="24"/>
          <w:shd w:val="clear" w:color="auto" w:fill="FFFFFF"/>
          <w:lang w:val="lv-LV"/>
        </w:rPr>
        <w:t>nosūtīt PIEGĀDĀTĀJAM 5</w:t>
      </w:r>
      <w:r w:rsidR="0003282B" w:rsidRPr="0003282B">
        <w:rPr>
          <w:sz w:val="24"/>
          <w:szCs w:val="24"/>
          <w:shd w:val="clear" w:color="auto" w:fill="FFFFFF"/>
          <w:lang w:val="lv-LV"/>
        </w:rPr>
        <w:t xml:space="preserve"> (piecu) darba dienu laikā rakst</w:t>
      </w:r>
      <w:r w:rsidR="0003282B">
        <w:rPr>
          <w:sz w:val="24"/>
          <w:szCs w:val="24"/>
          <w:shd w:val="clear" w:color="auto" w:fill="FFFFFF"/>
          <w:lang w:val="lv-LV"/>
        </w:rPr>
        <w:t>veida</w:t>
      </w:r>
      <w:r w:rsidR="0003282B" w:rsidRPr="0003282B">
        <w:rPr>
          <w:sz w:val="24"/>
          <w:szCs w:val="24"/>
          <w:shd w:val="clear" w:color="auto" w:fill="FFFFFF"/>
          <w:lang w:val="lv-LV"/>
        </w:rPr>
        <w:t xml:space="preserve"> </w:t>
      </w:r>
      <w:r w:rsidR="0003282B">
        <w:rPr>
          <w:sz w:val="24"/>
          <w:szCs w:val="24"/>
          <w:shd w:val="clear" w:color="auto" w:fill="FFFFFF"/>
          <w:lang w:val="lv-LV"/>
        </w:rPr>
        <w:t>pretenziju. Š</w:t>
      </w:r>
      <w:r w:rsidR="0003282B" w:rsidRPr="0003282B">
        <w:rPr>
          <w:sz w:val="24"/>
          <w:szCs w:val="24"/>
          <w:shd w:val="clear" w:color="auto" w:fill="FFFFFF"/>
          <w:lang w:val="lv-LV"/>
        </w:rPr>
        <w:t>ādas Preces piegāde netiek apmaksāta</w:t>
      </w:r>
      <w:r w:rsidRPr="005F4F8C">
        <w:rPr>
          <w:sz w:val="24"/>
          <w:szCs w:val="24"/>
          <w:shd w:val="clear" w:color="auto" w:fill="FFFFFF"/>
          <w:lang w:val="lv-LV"/>
        </w:rPr>
        <w:t>.</w:t>
      </w:r>
    </w:p>
    <w:p w14:paraId="5BEF96D4" w14:textId="68666471" w:rsidR="00AC0D03" w:rsidRPr="005257FA" w:rsidRDefault="00AC0D03" w:rsidP="00A6323D">
      <w:pPr>
        <w:pStyle w:val="Sarakstarindkopa"/>
        <w:numPr>
          <w:ilvl w:val="1"/>
          <w:numId w:val="1"/>
        </w:numPr>
        <w:tabs>
          <w:tab w:val="clear" w:pos="792"/>
        </w:tabs>
        <w:ind w:left="426" w:hanging="426"/>
        <w:jc w:val="both"/>
        <w:rPr>
          <w:shd w:val="clear" w:color="auto" w:fill="FFFFFF"/>
        </w:rPr>
      </w:pPr>
      <w:r w:rsidRPr="005257FA">
        <w:rPr>
          <w:shd w:val="clear" w:color="auto" w:fill="FFFFFF"/>
        </w:rPr>
        <w:t>Līguma 4.5.</w:t>
      </w:r>
      <w:r>
        <w:rPr>
          <w:shd w:val="clear" w:color="auto" w:fill="FFFFFF"/>
        </w:rPr>
        <w:t xml:space="preserve"> </w:t>
      </w:r>
      <w:r w:rsidRPr="005257FA">
        <w:rPr>
          <w:shd w:val="clear" w:color="auto" w:fill="FFFFFF"/>
        </w:rPr>
        <w:t>pun</w:t>
      </w:r>
      <w:r w:rsidR="00F435B5">
        <w:rPr>
          <w:shd w:val="clear" w:color="auto" w:fill="FFFFFF"/>
        </w:rPr>
        <w:t>k</w:t>
      </w:r>
      <w:r w:rsidRPr="005257FA">
        <w:rPr>
          <w:shd w:val="clear" w:color="auto" w:fill="FFFFFF"/>
        </w:rPr>
        <w:t>tā minētajā gadī</w:t>
      </w:r>
      <w:r>
        <w:rPr>
          <w:shd w:val="clear" w:color="auto" w:fill="FFFFFF"/>
        </w:rPr>
        <w:t>jumā PIEGĀDĀTĀJS uz sava rēķina</w:t>
      </w:r>
      <w:r w:rsidRPr="005257FA">
        <w:rPr>
          <w:shd w:val="clear" w:color="auto" w:fill="FFFFFF"/>
        </w:rPr>
        <w:t xml:space="preserve"> 2 (divu) darba dienu laikā pēc PASŪTĪTĀJA pretenzijas saņemšanas dienas aizvieto Līgumam neatbilstoši Preci ar Līguma nosacījumiem atbilstošu Preci.</w:t>
      </w:r>
    </w:p>
    <w:bookmarkEnd w:id="0"/>
    <w:p w14:paraId="117A1D88" w14:textId="77777777" w:rsidR="00AC0D03" w:rsidRPr="005257FA" w:rsidRDefault="00AC0D03" w:rsidP="00A6323D">
      <w:pPr>
        <w:pStyle w:val="Sarakstarindkopa"/>
        <w:numPr>
          <w:ilvl w:val="1"/>
          <w:numId w:val="1"/>
        </w:numPr>
        <w:tabs>
          <w:tab w:val="clear" w:pos="792"/>
        </w:tabs>
        <w:ind w:left="426"/>
        <w:jc w:val="both"/>
        <w:rPr>
          <w:shd w:val="clear" w:color="auto" w:fill="FFFFFF"/>
        </w:rPr>
      </w:pPr>
      <w:r w:rsidRPr="005257FA">
        <w:rPr>
          <w:shd w:val="clear" w:color="auto" w:fill="FFFFFF"/>
        </w:rPr>
        <w:lastRenderedPageBreak/>
        <w:t>Ja nepilnības netiek novērstas Līguma 4.6.</w:t>
      </w:r>
      <w:r>
        <w:rPr>
          <w:shd w:val="clear" w:color="auto" w:fill="FFFFFF"/>
        </w:rPr>
        <w:t xml:space="preserve"> </w:t>
      </w:r>
      <w:r w:rsidRPr="005257FA">
        <w:rPr>
          <w:shd w:val="clear" w:color="auto" w:fill="FFFFFF"/>
        </w:rPr>
        <w:t xml:space="preserve">noteiktajā termiņā, PASŪTĪTĀJAM ir tiesības pēc sava ieskata samazināt LĪGUMCENU vai vienpusēji lauzt līgumu. </w:t>
      </w:r>
    </w:p>
    <w:p w14:paraId="14CBAE12" w14:textId="77777777" w:rsidR="00AC0D03" w:rsidRPr="005257FA" w:rsidRDefault="00AC0D03" w:rsidP="00A6323D">
      <w:pPr>
        <w:pStyle w:val="Sarakstarindkopa"/>
        <w:numPr>
          <w:ilvl w:val="1"/>
          <w:numId w:val="1"/>
        </w:numPr>
        <w:tabs>
          <w:tab w:val="clear" w:pos="792"/>
        </w:tabs>
        <w:ind w:left="426"/>
        <w:jc w:val="both"/>
        <w:rPr>
          <w:shd w:val="clear" w:color="auto" w:fill="FFFFFF"/>
        </w:rPr>
      </w:pPr>
      <w:r w:rsidRPr="005257FA">
        <w:rPr>
          <w:shd w:val="clear" w:color="auto" w:fill="FFFFFF"/>
        </w:rPr>
        <w:t>Preces n</w:t>
      </w:r>
      <w:r>
        <w:rPr>
          <w:shd w:val="clear" w:color="auto" w:fill="FFFFFF"/>
        </w:rPr>
        <w:t>odošanas – pieņemšanas akta</w:t>
      </w:r>
      <w:r w:rsidRPr="005257FA">
        <w:rPr>
          <w:shd w:val="clear" w:color="auto" w:fill="FFFFFF"/>
        </w:rPr>
        <w:t xml:space="preserve"> (Pavadzīmes) parakstīšana ir iespējama vienīgi pēc trūkumu pilnīgas novēršanas.</w:t>
      </w:r>
    </w:p>
    <w:p w14:paraId="3E4AB5B4" w14:textId="1F14923D" w:rsidR="00AC0D03" w:rsidRPr="00287924" w:rsidRDefault="00AC0D03" w:rsidP="00A6323D">
      <w:pPr>
        <w:pStyle w:val="Sarakstarindkopa"/>
        <w:numPr>
          <w:ilvl w:val="1"/>
          <w:numId w:val="1"/>
        </w:numPr>
        <w:tabs>
          <w:tab w:val="clear" w:pos="792"/>
        </w:tabs>
        <w:ind w:left="426" w:hanging="426"/>
        <w:jc w:val="both"/>
        <w:rPr>
          <w:sz w:val="22"/>
          <w:szCs w:val="22"/>
          <w:shd w:val="clear" w:color="auto" w:fill="FFFFFF"/>
        </w:rPr>
      </w:pPr>
      <w:r w:rsidRPr="005257FA">
        <w:rPr>
          <w:shd w:val="clear" w:color="auto" w:fill="FFFFFF"/>
        </w:rPr>
        <w:t xml:space="preserve">Preces nodošanas – pieņemšanas akti (Pavadzīmes) pēc to abpusējas parakstīšanas kļūst par neatņemamu </w:t>
      </w:r>
      <w:r w:rsidR="00124F9D">
        <w:rPr>
          <w:shd w:val="clear" w:color="auto" w:fill="FFFFFF"/>
        </w:rPr>
        <w:t>L</w:t>
      </w:r>
      <w:r w:rsidRPr="005257FA">
        <w:rPr>
          <w:shd w:val="clear" w:color="auto" w:fill="FFFFFF"/>
        </w:rPr>
        <w:t xml:space="preserve">īguma sastāvdaļu. </w:t>
      </w:r>
    </w:p>
    <w:p w14:paraId="53298CD0" w14:textId="77777777" w:rsidR="00AC0D03" w:rsidRPr="005257FA" w:rsidRDefault="00AC0D03" w:rsidP="00A6323D">
      <w:pPr>
        <w:pStyle w:val="Sarakstarindkopa"/>
        <w:numPr>
          <w:ilvl w:val="0"/>
          <w:numId w:val="1"/>
        </w:numPr>
        <w:jc w:val="center"/>
        <w:rPr>
          <w:shd w:val="clear" w:color="auto" w:fill="FFFFFF"/>
        </w:rPr>
      </w:pPr>
      <w:r w:rsidRPr="005257FA">
        <w:rPr>
          <w:b/>
          <w:bCs/>
          <w:shd w:val="clear" w:color="auto" w:fill="FFFFFF"/>
        </w:rPr>
        <w:t>Līguma grozīšana un izbeigšana</w:t>
      </w:r>
    </w:p>
    <w:p w14:paraId="7C0BD9E8" w14:textId="38DD0EA0" w:rsidR="00AC0D03" w:rsidRPr="005257FA" w:rsidRDefault="00AC0D03" w:rsidP="00A6323D">
      <w:pPr>
        <w:pStyle w:val="Sarakstarindkopa"/>
        <w:numPr>
          <w:ilvl w:val="1"/>
          <w:numId w:val="1"/>
        </w:numPr>
        <w:tabs>
          <w:tab w:val="clear" w:pos="792"/>
        </w:tabs>
        <w:ind w:left="426"/>
        <w:jc w:val="both"/>
        <w:rPr>
          <w:shd w:val="clear" w:color="auto" w:fill="FFFFFF"/>
        </w:rPr>
      </w:pPr>
      <w:r w:rsidRPr="005257FA">
        <w:rPr>
          <w:shd w:val="clear" w:color="auto" w:fill="FFFFFF"/>
        </w:rPr>
        <w:t>Līgumu var papildināt, grozīt vai izbeigt, Līdzējiem savstarpēji rakst</w:t>
      </w:r>
      <w:r w:rsidR="00287924">
        <w:rPr>
          <w:shd w:val="clear" w:color="auto" w:fill="FFFFFF"/>
        </w:rPr>
        <w:t>veidā</w:t>
      </w:r>
      <w:r w:rsidRPr="005257FA">
        <w:rPr>
          <w:shd w:val="clear" w:color="auto" w:fill="FFFFFF"/>
        </w:rPr>
        <w:t xml:space="preserve"> vienojoties. Jebkuras </w:t>
      </w:r>
      <w:r w:rsidR="00124F9D">
        <w:rPr>
          <w:shd w:val="clear" w:color="auto" w:fill="FFFFFF"/>
        </w:rPr>
        <w:t>L</w:t>
      </w:r>
      <w:r w:rsidRPr="005257FA">
        <w:rPr>
          <w:shd w:val="clear" w:color="auto" w:fill="FFFFFF"/>
        </w:rPr>
        <w:t xml:space="preserve">īguma izmaiņas tiek noformētas rakstveidā un kļūst par </w:t>
      </w:r>
      <w:r w:rsidR="00287924">
        <w:rPr>
          <w:shd w:val="clear" w:color="auto" w:fill="FFFFFF"/>
        </w:rPr>
        <w:t>L</w:t>
      </w:r>
      <w:r w:rsidRPr="005257FA">
        <w:rPr>
          <w:shd w:val="clear" w:color="auto" w:fill="FFFFFF"/>
        </w:rPr>
        <w:t>īguma neatņemamām sastāvdaļām.</w:t>
      </w:r>
    </w:p>
    <w:p w14:paraId="6DB38B05" w14:textId="021B614F" w:rsidR="00AC0D03" w:rsidRPr="00512D77" w:rsidRDefault="00AC0D03" w:rsidP="00A6323D">
      <w:pPr>
        <w:pStyle w:val="Pamatteksts"/>
        <w:widowControl/>
        <w:numPr>
          <w:ilvl w:val="1"/>
          <w:numId w:val="1"/>
        </w:numPr>
        <w:tabs>
          <w:tab w:val="clear" w:pos="792"/>
          <w:tab w:val="left" w:pos="1701"/>
        </w:tabs>
        <w:overflowPunct/>
        <w:spacing w:after="0"/>
        <w:ind w:left="426"/>
        <w:jc w:val="both"/>
        <w:rPr>
          <w:b/>
          <w:sz w:val="24"/>
          <w:szCs w:val="24"/>
          <w:shd w:val="clear" w:color="auto" w:fill="FFFFFF"/>
          <w:lang w:val="lv-LV"/>
        </w:rPr>
      </w:pPr>
      <w:r w:rsidRPr="00512D77">
        <w:rPr>
          <w:sz w:val="24"/>
          <w:szCs w:val="24"/>
          <w:shd w:val="clear" w:color="auto" w:fill="FFFFFF"/>
          <w:lang w:val="lv-LV"/>
        </w:rPr>
        <w:t xml:space="preserve">PASŪTĪTĀJAM ir tiesības vienpusēji atkāpties no </w:t>
      </w:r>
      <w:r w:rsidR="00287924">
        <w:rPr>
          <w:sz w:val="24"/>
          <w:szCs w:val="24"/>
          <w:shd w:val="clear" w:color="auto" w:fill="FFFFFF"/>
          <w:lang w:val="lv-LV"/>
        </w:rPr>
        <w:t>L</w:t>
      </w:r>
      <w:r w:rsidRPr="00512D77">
        <w:rPr>
          <w:sz w:val="24"/>
          <w:szCs w:val="24"/>
          <w:shd w:val="clear" w:color="auto" w:fill="FFFFFF"/>
          <w:lang w:val="lv-LV"/>
        </w:rPr>
        <w:t>īguma, par to brīdinot PIEGĀDĀTĀJU 10 (desmit) darba dienas iepriekš, ja viņš konstatē, ka PIEGĀDĀTĀJS veic Preces piegādi neatbils</w:t>
      </w:r>
      <w:r>
        <w:rPr>
          <w:sz w:val="24"/>
          <w:szCs w:val="24"/>
          <w:shd w:val="clear" w:color="auto" w:fill="FFFFFF"/>
          <w:lang w:val="lv-LV"/>
        </w:rPr>
        <w:t>toši tehniskajai specifikācijai</w:t>
      </w:r>
      <w:r w:rsidR="00287924">
        <w:rPr>
          <w:sz w:val="24"/>
          <w:szCs w:val="24"/>
          <w:shd w:val="clear" w:color="auto" w:fill="FFFFFF"/>
          <w:lang w:val="lv-LV"/>
        </w:rPr>
        <w:t xml:space="preserve"> (2. pielikums)</w:t>
      </w:r>
      <w:r>
        <w:rPr>
          <w:sz w:val="24"/>
          <w:szCs w:val="24"/>
          <w:shd w:val="clear" w:color="auto" w:fill="FFFFFF"/>
          <w:lang w:val="lv-LV"/>
        </w:rPr>
        <w:t>, finanšu</w:t>
      </w:r>
      <w:r w:rsidRPr="00512D77">
        <w:rPr>
          <w:sz w:val="24"/>
          <w:szCs w:val="24"/>
          <w:shd w:val="clear" w:color="auto" w:fill="FFFFFF"/>
          <w:lang w:val="lv-LV"/>
        </w:rPr>
        <w:t xml:space="preserve"> piedāvājumam</w:t>
      </w:r>
      <w:r w:rsidR="00287924">
        <w:rPr>
          <w:sz w:val="24"/>
          <w:szCs w:val="24"/>
          <w:shd w:val="clear" w:color="auto" w:fill="FFFFFF"/>
          <w:lang w:val="lv-LV"/>
        </w:rPr>
        <w:t xml:space="preserve"> (1. pielikums)</w:t>
      </w:r>
      <w:r w:rsidRPr="00512D77">
        <w:rPr>
          <w:sz w:val="24"/>
          <w:szCs w:val="24"/>
          <w:shd w:val="clear" w:color="auto" w:fill="FFFFFF"/>
          <w:lang w:val="lv-LV"/>
        </w:rPr>
        <w:t xml:space="preserve">, </w:t>
      </w:r>
      <w:r w:rsidR="00287924">
        <w:rPr>
          <w:sz w:val="24"/>
          <w:szCs w:val="24"/>
          <w:shd w:val="clear" w:color="auto" w:fill="FFFFFF"/>
          <w:lang w:val="lv-LV"/>
        </w:rPr>
        <w:t>L</w:t>
      </w:r>
      <w:r w:rsidRPr="00512D77">
        <w:rPr>
          <w:sz w:val="24"/>
          <w:szCs w:val="24"/>
          <w:shd w:val="clear" w:color="auto" w:fill="FFFFFF"/>
          <w:lang w:val="lv-LV"/>
        </w:rPr>
        <w:t>īguma vai normatīvo aktu nosacījumiem, termiņiem. PASŪTĪTĀJS neatlīdzina PIEGĀDĀTĀJAM tādējādi radušos zaudējumus.</w:t>
      </w:r>
      <w:r w:rsidRPr="00512D77">
        <w:rPr>
          <w:b/>
          <w:sz w:val="24"/>
          <w:szCs w:val="24"/>
          <w:shd w:val="clear" w:color="auto" w:fill="FFFFFF"/>
          <w:lang w:val="lv-LV"/>
        </w:rPr>
        <w:t xml:space="preserve"> </w:t>
      </w:r>
    </w:p>
    <w:p w14:paraId="1BE934D5" w14:textId="77777777" w:rsidR="00AC0D03" w:rsidRPr="00512D77" w:rsidRDefault="00AC0D03" w:rsidP="00A6323D">
      <w:pPr>
        <w:pStyle w:val="Pamatteksts"/>
        <w:widowControl/>
        <w:numPr>
          <w:ilvl w:val="0"/>
          <w:numId w:val="1"/>
        </w:numPr>
        <w:tabs>
          <w:tab w:val="left" w:pos="1701"/>
        </w:tabs>
        <w:overflowPunct/>
        <w:spacing w:after="0"/>
        <w:jc w:val="center"/>
        <w:rPr>
          <w:sz w:val="24"/>
          <w:szCs w:val="24"/>
          <w:shd w:val="clear" w:color="auto" w:fill="FFFFFF"/>
          <w:lang w:val="lv-LV"/>
        </w:rPr>
      </w:pPr>
      <w:r w:rsidRPr="00512D77">
        <w:rPr>
          <w:b/>
          <w:sz w:val="24"/>
          <w:szCs w:val="24"/>
          <w:shd w:val="clear" w:color="auto" w:fill="FFFFFF"/>
          <w:lang w:val="lv-LV"/>
        </w:rPr>
        <w:t>Apakšuzņēmēju nomaiņas un piesaistes kārtība</w:t>
      </w:r>
    </w:p>
    <w:p w14:paraId="5C9C8626" w14:textId="77777777" w:rsidR="00AC0D03" w:rsidRPr="00A039A8" w:rsidRDefault="00AC0D03" w:rsidP="00A6323D">
      <w:pPr>
        <w:pStyle w:val="Sarakstarindkopa"/>
        <w:numPr>
          <w:ilvl w:val="1"/>
          <w:numId w:val="1"/>
        </w:numPr>
        <w:tabs>
          <w:tab w:val="clear" w:pos="792"/>
          <w:tab w:val="left" w:pos="1080"/>
          <w:tab w:val="left" w:pos="3600"/>
          <w:tab w:val="left" w:pos="4500"/>
        </w:tabs>
        <w:ind w:left="426"/>
        <w:jc w:val="both"/>
        <w:rPr>
          <w:shd w:val="clear" w:color="auto" w:fill="FFFFFF"/>
        </w:rPr>
      </w:pPr>
      <w:r w:rsidRPr="00A039A8">
        <w:rPr>
          <w:shd w:val="clear" w:color="auto" w:fill="FFFFFF"/>
        </w:rPr>
        <w:t>PIEGĀDĀTĀJS ir atbildīgs par Līguma izpildi neatkarīgi no apakšuzņēmējiem nodotās darba daļas lieluma.</w:t>
      </w:r>
    </w:p>
    <w:p w14:paraId="7BD35789" w14:textId="77777777" w:rsidR="00AC0D03" w:rsidRPr="00A039A8" w:rsidRDefault="00AC0D03" w:rsidP="00A6323D">
      <w:pPr>
        <w:pStyle w:val="Sarakstarindkopa"/>
        <w:numPr>
          <w:ilvl w:val="1"/>
          <w:numId w:val="1"/>
        </w:numPr>
        <w:tabs>
          <w:tab w:val="clear" w:pos="792"/>
          <w:tab w:val="left" w:pos="1080"/>
          <w:tab w:val="left" w:pos="3600"/>
          <w:tab w:val="left" w:pos="4500"/>
        </w:tabs>
        <w:ind w:left="426"/>
        <w:jc w:val="both"/>
      </w:pPr>
      <w:r w:rsidRPr="00A039A8">
        <w:t>PIEGĀDĀTĀJS nav tiesīgs bez saskaņošanas ar PASŪTĪTĀJU veikt piedāvājumā norādīto apakšuzņēmēju nomaiņu un iesaistīt papildu apakšuzņēmējus Līguma izpildē. PASŪTĪTĀJS var prasīt apakšuzņēmēja viedokli par nomaiņas iemesliem.</w:t>
      </w:r>
    </w:p>
    <w:p w14:paraId="75D22D02" w14:textId="77777777" w:rsidR="00AC0D03" w:rsidRPr="00A039A8" w:rsidRDefault="00AC0D03" w:rsidP="00A6323D">
      <w:pPr>
        <w:pStyle w:val="Sarakstarindkopa"/>
        <w:numPr>
          <w:ilvl w:val="1"/>
          <w:numId w:val="1"/>
        </w:numPr>
        <w:tabs>
          <w:tab w:val="clear" w:pos="792"/>
          <w:tab w:val="left" w:pos="1080"/>
          <w:tab w:val="left" w:pos="3600"/>
          <w:tab w:val="left" w:pos="4500"/>
        </w:tabs>
        <w:ind w:left="426"/>
        <w:jc w:val="both"/>
      </w:pPr>
      <w:r w:rsidRPr="00A039A8">
        <w:t xml:space="preserve">PASŪTĪTĀJS izvērtē piedāvājumā norādītā apakšuzņēmēja nomaiņu saskaņā </w:t>
      </w:r>
      <w:r>
        <w:t xml:space="preserve">ar </w:t>
      </w:r>
      <w:r w:rsidRPr="00A039A8">
        <w:t>iepirkuma procedūras nosacījumiem.</w:t>
      </w:r>
    </w:p>
    <w:p w14:paraId="1B15AAE0" w14:textId="77777777" w:rsidR="00AC0D03" w:rsidRPr="00A039A8" w:rsidRDefault="00AC0D03" w:rsidP="00A6323D">
      <w:pPr>
        <w:pStyle w:val="Sarakstarindkopa"/>
        <w:numPr>
          <w:ilvl w:val="1"/>
          <w:numId w:val="1"/>
        </w:numPr>
        <w:tabs>
          <w:tab w:val="clear" w:pos="792"/>
        </w:tabs>
        <w:ind w:left="426"/>
        <w:jc w:val="both"/>
      </w:pPr>
      <w:r w:rsidRPr="00A039A8">
        <w:t>PASŪTĪTĀJS pieņem lēmumu par apakšuzņēmēju nomaiņu vai jaunu apakšuzņēmēju iesaistīšanu šī Līguma izpildē iespējami īsā laikā, bet ne vēlāk kā piecu darbdienu laikā pēc tam, kad ir saņēmis visu informāciju un dokumentus, kas nepieciešami lēmuma pieņemšanai.</w:t>
      </w:r>
    </w:p>
    <w:p w14:paraId="294924AD" w14:textId="77777777" w:rsidR="00AC0D03" w:rsidRPr="00A039A8" w:rsidRDefault="00AC0D03" w:rsidP="00A6323D">
      <w:pPr>
        <w:pStyle w:val="Sarakstarindkopa"/>
        <w:numPr>
          <w:ilvl w:val="0"/>
          <w:numId w:val="1"/>
        </w:numPr>
        <w:jc w:val="center"/>
        <w:rPr>
          <w:shd w:val="clear" w:color="auto" w:fill="FFFFFF"/>
        </w:rPr>
      </w:pPr>
      <w:r w:rsidRPr="00A039A8">
        <w:rPr>
          <w:b/>
          <w:bCs/>
          <w:shd w:val="clear" w:color="auto" w:fill="FFFFFF"/>
        </w:rPr>
        <w:t>Nepārvarama vara</w:t>
      </w:r>
    </w:p>
    <w:p w14:paraId="7610B764" w14:textId="2A4F277E" w:rsidR="00AC0D03" w:rsidRPr="00A039A8" w:rsidRDefault="00AC0D03" w:rsidP="00A6323D">
      <w:pPr>
        <w:pStyle w:val="Sarakstarindkopa"/>
        <w:numPr>
          <w:ilvl w:val="1"/>
          <w:numId w:val="1"/>
        </w:numPr>
        <w:tabs>
          <w:tab w:val="clear" w:pos="792"/>
        </w:tabs>
        <w:ind w:left="426"/>
        <w:jc w:val="both"/>
        <w:rPr>
          <w:shd w:val="clear" w:color="auto" w:fill="FFFFFF"/>
        </w:rPr>
      </w:pPr>
      <w:r w:rsidRPr="00A039A8">
        <w:rPr>
          <w:shd w:val="clear" w:color="auto" w:fill="FFFFFF"/>
        </w:rPr>
        <w:t xml:space="preserve">Līdzēji tiek atbrīvoti no atbildības par </w:t>
      </w:r>
      <w:r w:rsidR="00287924">
        <w:rPr>
          <w:shd w:val="clear" w:color="auto" w:fill="FFFFFF"/>
        </w:rPr>
        <w:t>L</w:t>
      </w:r>
      <w:r w:rsidRPr="00A039A8">
        <w:rPr>
          <w:shd w:val="clear" w:color="auto" w:fill="FFFFFF"/>
        </w:rPr>
        <w:t xml:space="preserve">īguma pilnīgu vai daļēju neizpildi, ja šāda neizpilde radusies nepārvaramas varas vai ārkārtēja rakstura apstākļu rezultātā, kuru darbība sākusies pēc </w:t>
      </w:r>
      <w:r w:rsidR="00287924">
        <w:rPr>
          <w:shd w:val="clear" w:color="auto" w:fill="FFFFFF"/>
        </w:rPr>
        <w:t>L</w:t>
      </w:r>
      <w:r w:rsidRPr="00A039A8">
        <w:rPr>
          <w:shd w:val="clear" w:color="auto" w:fill="FFFFFF"/>
        </w:rPr>
        <w:t>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normatīvo aktu, kas būtiski ierobežo un aizskar Līdzēju tiesības un ietekmē uzņemtās saistības, pieņemšana un stāšanās spēkā.</w:t>
      </w:r>
    </w:p>
    <w:p w14:paraId="7A588085" w14:textId="3649A2C1" w:rsidR="00AC0D03" w:rsidRPr="00A039A8" w:rsidRDefault="00AC0D03" w:rsidP="00A6323D">
      <w:pPr>
        <w:pStyle w:val="Sarakstarindkopa"/>
        <w:numPr>
          <w:ilvl w:val="1"/>
          <w:numId w:val="1"/>
        </w:numPr>
        <w:tabs>
          <w:tab w:val="clear" w:pos="792"/>
        </w:tabs>
        <w:ind w:left="426"/>
        <w:jc w:val="both"/>
        <w:rPr>
          <w:shd w:val="clear" w:color="auto" w:fill="FFFFFF"/>
        </w:rPr>
      </w:pPr>
      <w:r w:rsidRPr="00A039A8">
        <w:rPr>
          <w:shd w:val="clear" w:color="auto" w:fill="FFFFFF"/>
        </w:rPr>
        <w:t xml:space="preserve">Līdzējam, kas atsaucas uz nepārvaramas varas vai ārkārtēja rakstura apstākļu darbību, nekavējoties, bet ne vēlāk kā 3 (trīs) darba dienu laikā par šādiem apstākļiem rakstveidā jāziņo otram Līdzējam. Ziņojumā jānorāda, kādā termiņā būs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Līdzējs netiek atbrīvots no </w:t>
      </w:r>
      <w:r w:rsidR="00124F9D">
        <w:rPr>
          <w:shd w:val="clear" w:color="auto" w:fill="FFFFFF"/>
        </w:rPr>
        <w:t>L</w:t>
      </w:r>
      <w:r w:rsidRPr="00A039A8">
        <w:rPr>
          <w:shd w:val="clear" w:color="auto" w:fill="FFFFFF"/>
        </w:rPr>
        <w:t>īguma saistību izpildes.</w:t>
      </w:r>
    </w:p>
    <w:p w14:paraId="30475EA3" w14:textId="042C062A" w:rsidR="00AC0D03" w:rsidRPr="00A039A8" w:rsidRDefault="00AC0D03" w:rsidP="00A6323D">
      <w:pPr>
        <w:pStyle w:val="Sarakstarindkopa"/>
        <w:numPr>
          <w:ilvl w:val="1"/>
          <w:numId w:val="1"/>
        </w:numPr>
        <w:tabs>
          <w:tab w:val="clear" w:pos="792"/>
        </w:tabs>
        <w:ind w:left="426"/>
        <w:jc w:val="both"/>
        <w:rPr>
          <w:b/>
          <w:bCs/>
          <w:shd w:val="clear" w:color="auto" w:fill="FFFFFF"/>
        </w:rPr>
      </w:pPr>
      <w:r w:rsidRPr="00A039A8">
        <w:rPr>
          <w:shd w:val="clear" w:color="auto" w:fill="FFFFFF"/>
        </w:rPr>
        <w:t xml:space="preserve">Nepārvaramas varas vai ārkārtēja rakstura apstākļu iestāšanās gadījumā </w:t>
      </w:r>
      <w:r w:rsidR="00124F9D">
        <w:rPr>
          <w:shd w:val="clear" w:color="auto" w:fill="FFFFFF"/>
        </w:rPr>
        <w:t>L</w:t>
      </w:r>
      <w:r w:rsidRPr="00A039A8">
        <w:rPr>
          <w:shd w:val="clear" w:color="auto" w:fill="FFFFFF"/>
        </w:rPr>
        <w:t xml:space="preserve">īguma darbības termiņš tiek pārcelts atbilstoši šādu apstākļu darbības laikam vai arī Līdzēji vienojas par </w:t>
      </w:r>
      <w:r w:rsidR="00287924">
        <w:rPr>
          <w:shd w:val="clear" w:color="auto" w:fill="FFFFFF"/>
        </w:rPr>
        <w:t>L</w:t>
      </w:r>
      <w:r w:rsidRPr="00A039A8">
        <w:rPr>
          <w:shd w:val="clear" w:color="auto" w:fill="FFFFFF"/>
        </w:rPr>
        <w:t>īguma pārtraukšanu.</w:t>
      </w:r>
    </w:p>
    <w:p w14:paraId="3D06517B" w14:textId="77777777" w:rsidR="00AC0D03" w:rsidRPr="00A039A8" w:rsidRDefault="00AC0D03" w:rsidP="00A6323D">
      <w:pPr>
        <w:pStyle w:val="Sarakstarindkopa"/>
        <w:numPr>
          <w:ilvl w:val="0"/>
          <w:numId w:val="1"/>
        </w:numPr>
        <w:jc w:val="center"/>
        <w:rPr>
          <w:shd w:val="clear" w:color="auto" w:fill="FFFFFF"/>
        </w:rPr>
      </w:pPr>
      <w:r w:rsidRPr="00A039A8">
        <w:rPr>
          <w:b/>
          <w:bCs/>
          <w:shd w:val="clear" w:color="auto" w:fill="FFFFFF"/>
        </w:rPr>
        <w:t>Citi noteikumi</w:t>
      </w:r>
    </w:p>
    <w:p w14:paraId="3670B35A" w14:textId="77777777" w:rsidR="00AC0D03" w:rsidRPr="00A039A8" w:rsidRDefault="00AC0D03" w:rsidP="00A6323D">
      <w:pPr>
        <w:pStyle w:val="Sarakstarindkopa"/>
        <w:numPr>
          <w:ilvl w:val="1"/>
          <w:numId w:val="1"/>
        </w:numPr>
        <w:tabs>
          <w:tab w:val="clear" w:pos="792"/>
        </w:tabs>
        <w:ind w:left="426"/>
        <w:jc w:val="both"/>
        <w:rPr>
          <w:shd w:val="clear" w:color="auto" w:fill="FFFFFF"/>
        </w:rPr>
      </w:pPr>
      <w:r w:rsidRPr="00A039A8">
        <w:rPr>
          <w:shd w:val="clear" w:color="auto" w:fill="FFFFFF"/>
        </w:rPr>
        <w:t>Līgums ir saistošs Līdzējiem, kā arī visām trešajām personām, kas likumīgi pārņem viņu tiesības un pienākumus.</w:t>
      </w:r>
    </w:p>
    <w:p w14:paraId="1C9D4B1B" w14:textId="77777777" w:rsidR="00AC0D03" w:rsidRPr="00A039A8" w:rsidRDefault="00AC0D03" w:rsidP="00A6323D">
      <w:pPr>
        <w:pStyle w:val="Sarakstarindkopa"/>
        <w:numPr>
          <w:ilvl w:val="1"/>
          <w:numId w:val="1"/>
        </w:numPr>
        <w:tabs>
          <w:tab w:val="clear" w:pos="792"/>
        </w:tabs>
        <w:ind w:left="426"/>
        <w:jc w:val="both"/>
        <w:rPr>
          <w:shd w:val="clear" w:color="auto" w:fill="FFFFFF"/>
        </w:rPr>
      </w:pPr>
      <w:r w:rsidRPr="00A039A8">
        <w:rPr>
          <w:shd w:val="clear" w:color="auto" w:fill="FFFFFF"/>
        </w:rPr>
        <w:t>Līgums stājas spēkā no tā parakstīšanas brīža un ir spēkā līdz Līdzēju saistību pilnīgai izpildei.</w:t>
      </w:r>
    </w:p>
    <w:p w14:paraId="59570241" w14:textId="055467DE" w:rsidR="00AC0D03" w:rsidRPr="00A039A8" w:rsidRDefault="00AC0D03" w:rsidP="00A6323D">
      <w:pPr>
        <w:pStyle w:val="Sarakstarindkopa"/>
        <w:numPr>
          <w:ilvl w:val="1"/>
          <w:numId w:val="1"/>
        </w:numPr>
        <w:tabs>
          <w:tab w:val="clear" w:pos="792"/>
        </w:tabs>
        <w:ind w:left="426"/>
        <w:jc w:val="both"/>
        <w:rPr>
          <w:shd w:val="clear" w:color="auto" w:fill="FFFFFF"/>
        </w:rPr>
      </w:pPr>
      <w:r w:rsidRPr="00A039A8">
        <w:rPr>
          <w:shd w:val="clear" w:color="auto" w:fill="FFFFFF"/>
        </w:rPr>
        <w:lastRenderedPageBreak/>
        <w:t xml:space="preserve">Līgumā izveidotais noteikumu sadalījums pa sadaļām ar tām piešķirtajiem nosaukumiem ir izmantojams tikai un vienīgi atsaucēm un nekādā gadījumā nevar tikt izmantots vai ietekmēt </w:t>
      </w:r>
      <w:r w:rsidR="00124F9D">
        <w:rPr>
          <w:shd w:val="clear" w:color="auto" w:fill="FFFFFF"/>
        </w:rPr>
        <w:t>L</w:t>
      </w:r>
      <w:r w:rsidRPr="00A039A8">
        <w:rPr>
          <w:shd w:val="clear" w:color="auto" w:fill="FFFFFF"/>
        </w:rPr>
        <w:t>īguma noteikumu tulkošanu.</w:t>
      </w:r>
    </w:p>
    <w:p w14:paraId="79FE6155" w14:textId="6767B1F2" w:rsidR="00AC0D03" w:rsidRPr="00A039A8" w:rsidRDefault="00AC0D03" w:rsidP="00A6323D">
      <w:pPr>
        <w:pStyle w:val="Sarakstarindkopa"/>
        <w:numPr>
          <w:ilvl w:val="1"/>
          <w:numId w:val="1"/>
        </w:numPr>
        <w:tabs>
          <w:tab w:val="clear" w:pos="792"/>
        </w:tabs>
        <w:ind w:left="426"/>
        <w:jc w:val="both"/>
        <w:rPr>
          <w:shd w:val="clear" w:color="auto" w:fill="FFFFFF"/>
        </w:rPr>
      </w:pPr>
      <w:r w:rsidRPr="00A039A8">
        <w:rPr>
          <w:shd w:val="clear" w:color="auto" w:fill="FFFFFF"/>
        </w:rPr>
        <w:t>PASŪTĪTĀJS par kontaktperson</w:t>
      </w:r>
      <w:r w:rsidR="00287924">
        <w:rPr>
          <w:shd w:val="clear" w:color="auto" w:fill="FFFFFF"/>
        </w:rPr>
        <w:t>u</w:t>
      </w:r>
      <w:r w:rsidRPr="00A039A8">
        <w:rPr>
          <w:shd w:val="clear" w:color="auto" w:fill="FFFFFF"/>
        </w:rPr>
        <w:t xml:space="preserve"> </w:t>
      </w:r>
      <w:r w:rsidR="00287924">
        <w:rPr>
          <w:shd w:val="clear" w:color="auto" w:fill="FFFFFF"/>
        </w:rPr>
        <w:t>L</w:t>
      </w:r>
      <w:r w:rsidRPr="00A039A8">
        <w:rPr>
          <w:shd w:val="clear" w:color="auto" w:fill="FFFFFF"/>
        </w:rPr>
        <w:t xml:space="preserve">īguma izpildes laikā nozīmē </w:t>
      </w:r>
      <w:r w:rsidR="00287924">
        <w:rPr>
          <w:shd w:val="clear" w:color="auto" w:fill="FFFFFF"/>
        </w:rPr>
        <w:t xml:space="preserve">tās valdes locekli </w:t>
      </w:r>
      <w:r w:rsidR="004540A1">
        <w:rPr>
          <w:shd w:val="clear" w:color="auto" w:fill="FFFFFF"/>
        </w:rPr>
        <w:t>Rolands Melderis</w:t>
      </w:r>
      <w:r w:rsidRPr="00A039A8">
        <w:rPr>
          <w:shd w:val="clear" w:color="auto" w:fill="FFFFFF"/>
        </w:rPr>
        <w:t xml:space="preserve">, tālrunis </w:t>
      </w:r>
      <w:r w:rsidR="004540A1">
        <w:rPr>
          <w:shd w:val="clear" w:color="auto" w:fill="FFFFFF"/>
        </w:rPr>
        <w:t>25440206</w:t>
      </w:r>
      <w:r w:rsidRPr="00A039A8">
        <w:rPr>
          <w:shd w:val="clear" w:color="auto" w:fill="FFFFFF"/>
        </w:rPr>
        <w:t xml:space="preserve">, e-pasts </w:t>
      </w:r>
      <w:r w:rsidR="00F34F41">
        <w:rPr>
          <w:shd w:val="clear" w:color="auto" w:fill="FFFFFF"/>
        </w:rPr>
        <w:t>kkp@tukums.lv</w:t>
      </w:r>
      <w:r w:rsidRPr="00A039A8">
        <w:rPr>
          <w:shd w:val="clear" w:color="auto" w:fill="FFFFFF"/>
        </w:rPr>
        <w:t>.</w:t>
      </w:r>
    </w:p>
    <w:p w14:paraId="2EE90566" w14:textId="4228A52B" w:rsidR="00AC0D03" w:rsidRPr="00F435B5" w:rsidRDefault="00AC0D03" w:rsidP="00A6323D">
      <w:pPr>
        <w:pStyle w:val="Sarakstarindkopa"/>
        <w:numPr>
          <w:ilvl w:val="1"/>
          <w:numId w:val="1"/>
        </w:numPr>
        <w:tabs>
          <w:tab w:val="clear" w:pos="792"/>
        </w:tabs>
        <w:ind w:left="426"/>
        <w:jc w:val="both"/>
        <w:rPr>
          <w:shd w:val="clear" w:color="auto" w:fill="FFFFFF"/>
        </w:rPr>
      </w:pPr>
      <w:r w:rsidRPr="00F435B5">
        <w:rPr>
          <w:shd w:val="clear" w:color="auto" w:fill="FFFFFF"/>
        </w:rPr>
        <w:t xml:space="preserve">PIEGĀDĀTĀJS par kontaktpersonu līguma izpildes laikā nozīmē </w:t>
      </w:r>
      <w:r w:rsidR="00287924">
        <w:rPr>
          <w:shd w:val="clear" w:color="auto" w:fill="FFFFFF"/>
        </w:rPr>
        <w:t xml:space="preserve">amats </w:t>
      </w:r>
      <w:r w:rsidR="00287924" w:rsidRPr="00287924">
        <w:rPr>
          <w:highlight w:val="yellow"/>
          <w:shd w:val="clear" w:color="auto" w:fill="FFFFFF"/>
        </w:rPr>
        <w:t>Vārds Uzvārds</w:t>
      </w:r>
      <w:r w:rsidRPr="00F435B5">
        <w:rPr>
          <w:shd w:val="clear" w:color="auto" w:fill="FFFFFF"/>
        </w:rPr>
        <w:t xml:space="preserve">, tālrunis </w:t>
      </w:r>
      <w:r w:rsidR="00287924" w:rsidRPr="00287924">
        <w:rPr>
          <w:highlight w:val="yellow"/>
          <w:shd w:val="clear" w:color="auto" w:fill="FFFFFF"/>
        </w:rPr>
        <w:t>00000000</w:t>
      </w:r>
      <w:r w:rsidRPr="00F435B5">
        <w:rPr>
          <w:shd w:val="clear" w:color="auto" w:fill="FFFFFF"/>
        </w:rPr>
        <w:t xml:space="preserve">, e-pasts </w:t>
      </w:r>
      <w:r w:rsidR="00287924" w:rsidRPr="00287924">
        <w:rPr>
          <w:highlight w:val="yellow"/>
          <w:shd w:val="clear" w:color="auto" w:fill="FFFFFF"/>
        </w:rPr>
        <w:t>e-pasta adrese</w:t>
      </w:r>
      <w:r w:rsidRPr="00F435B5">
        <w:rPr>
          <w:shd w:val="clear" w:color="auto" w:fill="FFFFFF"/>
        </w:rPr>
        <w:t>.</w:t>
      </w:r>
    </w:p>
    <w:p w14:paraId="3C80D5EC" w14:textId="303E6A83" w:rsidR="00AC0D03" w:rsidRPr="00F435B5" w:rsidRDefault="00AC0D03" w:rsidP="00A6323D">
      <w:pPr>
        <w:pStyle w:val="Sarakstarindkopa"/>
        <w:numPr>
          <w:ilvl w:val="1"/>
          <w:numId w:val="1"/>
        </w:numPr>
        <w:tabs>
          <w:tab w:val="clear" w:pos="792"/>
        </w:tabs>
        <w:ind w:left="426"/>
        <w:jc w:val="both"/>
        <w:rPr>
          <w:shd w:val="clear" w:color="auto" w:fill="FFFFFF"/>
        </w:rPr>
      </w:pPr>
      <w:r w:rsidRPr="00F435B5">
        <w:rPr>
          <w:shd w:val="clear" w:color="auto" w:fill="FFFFFF"/>
        </w:rPr>
        <w:t>Līdzēju kontaktpersonas ir atbildīg</w:t>
      </w:r>
      <w:r w:rsidR="00B32755">
        <w:rPr>
          <w:shd w:val="clear" w:color="auto" w:fill="FFFFFF"/>
        </w:rPr>
        <w:t>as</w:t>
      </w:r>
      <w:r w:rsidRPr="00F435B5">
        <w:rPr>
          <w:shd w:val="clear" w:color="auto" w:fill="FFFFFF"/>
        </w:rPr>
        <w:t xml:space="preserve"> par līguma izpildes uzraudzīšanu, tai skaitā par savlaicīgu </w:t>
      </w:r>
      <w:r w:rsidR="00B32755">
        <w:rPr>
          <w:shd w:val="clear" w:color="auto" w:fill="FFFFFF"/>
        </w:rPr>
        <w:t>Preces nodošanas – pieņemšanas akta (Pavadzīmes)</w:t>
      </w:r>
      <w:r w:rsidRPr="00F435B5">
        <w:rPr>
          <w:shd w:val="clear" w:color="auto" w:fill="FFFFFF"/>
        </w:rPr>
        <w:t xml:space="preserve"> iesniegšanu un pieņemšanu, un nodošanu apmaksai. </w:t>
      </w:r>
    </w:p>
    <w:p w14:paraId="359B9D98" w14:textId="0E4CB96B" w:rsidR="00AC0D03" w:rsidRPr="00A039A8" w:rsidRDefault="00AC0D03" w:rsidP="00A6323D">
      <w:pPr>
        <w:pStyle w:val="Sarakstarindkopa"/>
        <w:numPr>
          <w:ilvl w:val="1"/>
          <w:numId w:val="1"/>
        </w:numPr>
        <w:tabs>
          <w:tab w:val="clear" w:pos="792"/>
        </w:tabs>
        <w:ind w:left="426"/>
        <w:jc w:val="both"/>
        <w:rPr>
          <w:shd w:val="clear" w:color="auto" w:fill="FFFFFF"/>
        </w:rPr>
      </w:pPr>
      <w:r w:rsidRPr="00F435B5">
        <w:rPr>
          <w:shd w:val="clear" w:color="auto" w:fill="FFFFFF"/>
        </w:rPr>
        <w:t>Kontaktpersonu vai rekvizītu maiņas gadījumā Līdzējs apņemas rakst</w:t>
      </w:r>
      <w:r w:rsidR="00B32755">
        <w:rPr>
          <w:shd w:val="clear" w:color="auto" w:fill="FFFFFF"/>
        </w:rPr>
        <w:t xml:space="preserve">veidā </w:t>
      </w:r>
      <w:r w:rsidRPr="00F435B5">
        <w:rPr>
          <w:shd w:val="clear" w:color="auto" w:fill="FFFFFF"/>
        </w:rPr>
        <w:t>par to paziņot otram Līdzējam 5 (piecu) dienu laikā no izmaiņu iestāšanās brīža</w:t>
      </w:r>
      <w:r w:rsidRPr="00A039A8">
        <w:rPr>
          <w:shd w:val="clear" w:color="auto" w:fill="FFFFFF"/>
        </w:rPr>
        <w:t>.</w:t>
      </w:r>
    </w:p>
    <w:p w14:paraId="2DF9A869" w14:textId="77777777" w:rsidR="00AC0D03" w:rsidRPr="00A039A8" w:rsidRDefault="00AC0D03" w:rsidP="00A6323D">
      <w:pPr>
        <w:pStyle w:val="Sarakstarindkopa"/>
        <w:numPr>
          <w:ilvl w:val="1"/>
          <w:numId w:val="1"/>
        </w:numPr>
        <w:tabs>
          <w:tab w:val="clear" w:pos="792"/>
        </w:tabs>
        <w:ind w:left="426"/>
        <w:jc w:val="both"/>
        <w:rPr>
          <w:shd w:val="clear" w:color="auto" w:fill="FFFFFF"/>
        </w:rPr>
      </w:pPr>
      <w:r w:rsidRPr="00A039A8">
        <w:rPr>
          <w:shd w:val="clear" w:color="auto" w:fill="FFFFFF"/>
        </w:rPr>
        <w:t>Jebkuras nesaskaņas, domstarpības vai strīdi starp Līdzējiem tiks risināti savstarpēju sarunu ceļā, kas tiks attiecīgi protokolētas. Gadījumā, ja Līdzēji 1 (viena) mēneša laikā nespēs vienoties, strīds risināms Latvijas Republikas spēkā esošo normatīvo aktu noteiktajā kārtībā tiesā.</w:t>
      </w:r>
    </w:p>
    <w:p w14:paraId="14C152A1" w14:textId="77777777" w:rsidR="009B52FC" w:rsidRPr="009B52FC" w:rsidRDefault="009B52FC" w:rsidP="00A6323D">
      <w:pPr>
        <w:numPr>
          <w:ilvl w:val="1"/>
          <w:numId w:val="1"/>
        </w:numPr>
        <w:tabs>
          <w:tab w:val="clear" w:pos="792"/>
        </w:tabs>
        <w:ind w:left="426"/>
        <w:jc w:val="both"/>
        <w:rPr>
          <w:color w:val="000000" w:themeColor="text1"/>
          <w:sz w:val="24"/>
          <w:szCs w:val="24"/>
          <w:highlight w:val="yellow"/>
          <w:lang w:val="lv-LV"/>
        </w:rPr>
      </w:pPr>
      <w:r w:rsidRPr="009B52FC">
        <w:rPr>
          <w:color w:val="000000" w:themeColor="text1"/>
          <w:sz w:val="24"/>
          <w:szCs w:val="24"/>
          <w:highlight w:val="yellow"/>
          <w:lang w:val="lv-LV"/>
        </w:rPr>
        <w:t>Līgums sagatavots 2 (divos) eksemplāros, katrs uz 4 (četrām) lapām, ar vienādu juridisku spēku, no kuriem viens glabājas pie PASŪTĪTĀJA, bet otrs pie PIEGĀDĀTĀJA.</w:t>
      </w:r>
    </w:p>
    <w:p w14:paraId="578BA5E8" w14:textId="77777777" w:rsidR="009B52FC" w:rsidRPr="000D3EBB" w:rsidRDefault="009B52FC" w:rsidP="00A6323D">
      <w:pPr>
        <w:ind w:left="-6"/>
        <w:jc w:val="center"/>
        <w:rPr>
          <w:color w:val="000000" w:themeColor="text1"/>
          <w:sz w:val="24"/>
          <w:szCs w:val="24"/>
          <w:highlight w:val="yellow"/>
          <w:lang w:val="lv-LV"/>
        </w:rPr>
      </w:pPr>
      <w:r w:rsidRPr="000D3EBB">
        <w:rPr>
          <w:color w:val="000000" w:themeColor="text1"/>
          <w:sz w:val="24"/>
          <w:szCs w:val="24"/>
          <w:highlight w:val="yellow"/>
          <w:lang w:val="lv-LV"/>
        </w:rPr>
        <w:t>VAI</w:t>
      </w:r>
    </w:p>
    <w:p w14:paraId="236890B2" w14:textId="77777777" w:rsidR="009B52FC" w:rsidRPr="000D3EBB" w:rsidRDefault="009B52FC" w:rsidP="00A6323D">
      <w:pPr>
        <w:ind w:left="426"/>
        <w:jc w:val="both"/>
        <w:rPr>
          <w:color w:val="000000" w:themeColor="text1"/>
          <w:sz w:val="24"/>
          <w:szCs w:val="24"/>
          <w:lang w:val="lv-LV"/>
        </w:rPr>
      </w:pPr>
      <w:r w:rsidRPr="000D3EBB">
        <w:rPr>
          <w:color w:val="000000" w:themeColor="text1"/>
          <w:sz w:val="24"/>
          <w:szCs w:val="24"/>
          <w:highlight w:val="yellow"/>
          <w:lang w:val="lv-LV"/>
        </w:rPr>
        <w:t>Līgums sagatavots elektroniska dokumenta veidā ar drošu elektronisko parakstu un satur laika zīmogu. Līguma abpusējas parakstīšanas datums ir pēdējā parakstītāja laika zīmoga datums un laiks.</w:t>
      </w:r>
    </w:p>
    <w:p w14:paraId="738C0C0E" w14:textId="77777777" w:rsidR="00AC0D03" w:rsidRPr="00A039A8" w:rsidRDefault="00AC0D03" w:rsidP="00A6323D">
      <w:pPr>
        <w:pStyle w:val="Sarakstarindkopa"/>
        <w:numPr>
          <w:ilvl w:val="1"/>
          <w:numId w:val="1"/>
        </w:numPr>
        <w:tabs>
          <w:tab w:val="clear" w:pos="792"/>
        </w:tabs>
        <w:ind w:left="567" w:hanging="567"/>
        <w:jc w:val="both"/>
        <w:rPr>
          <w:shd w:val="clear" w:color="auto" w:fill="FFFFFF"/>
        </w:rPr>
      </w:pPr>
      <w:r w:rsidRPr="00A039A8">
        <w:rPr>
          <w:shd w:val="clear" w:color="auto" w:fill="FFFFFF"/>
        </w:rPr>
        <w:t xml:space="preserve">Pielikumā: </w:t>
      </w:r>
    </w:p>
    <w:p w14:paraId="0454CB1F" w14:textId="31121810" w:rsidR="00B32755" w:rsidRDefault="00B32755" w:rsidP="00A6323D">
      <w:pPr>
        <w:pStyle w:val="Sarakstarindkopa"/>
        <w:numPr>
          <w:ilvl w:val="2"/>
          <w:numId w:val="1"/>
        </w:numPr>
        <w:ind w:left="851" w:hanging="284"/>
        <w:jc w:val="both"/>
        <w:rPr>
          <w:shd w:val="clear" w:color="auto" w:fill="FFFFFF"/>
        </w:rPr>
      </w:pPr>
      <w:r>
        <w:rPr>
          <w:shd w:val="clear" w:color="auto" w:fill="FFFFFF"/>
        </w:rPr>
        <w:t xml:space="preserve">1. pielikums – PIEGĀDĀTĀJA piedāvājums kopā uz </w:t>
      </w:r>
      <w:r w:rsidR="00E955D5">
        <w:rPr>
          <w:highlight w:val="yellow"/>
          <w:shd w:val="clear" w:color="auto" w:fill="FFFFFF"/>
        </w:rPr>
        <w:t>1</w:t>
      </w:r>
      <w:r w:rsidRPr="00B32755">
        <w:rPr>
          <w:highlight w:val="yellow"/>
          <w:shd w:val="clear" w:color="auto" w:fill="FFFFFF"/>
        </w:rPr>
        <w:t xml:space="preserve"> (</w:t>
      </w:r>
      <w:r w:rsidR="00E955D5">
        <w:rPr>
          <w:highlight w:val="yellow"/>
          <w:shd w:val="clear" w:color="auto" w:fill="FFFFFF"/>
        </w:rPr>
        <w:t>vienas</w:t>
      </w:r>
      <w:r w:rsidRPr="00B32755">
        <w:rPr>
          <w:highlight w:val="yellow"/>
          <w:shd w:val="clear" w:color="auto" w:fill="FFFFFF"/>
        </w:rPr>
        <w:t>)</w:t>
      </w:r>
      <w:r>
        <w:rPr>
          <w:shd w:val="clear" w:color="auto" w:fill="FFFFFF"/>
        </w:rPr>
        <w:t xml:space="preserve"> lap</w:t>
      </w:r>
      <w:r w:rsidR="00E955D5">
        <w:rPr>
          <w:shd w:val="clear" w:color="auto" w:fill="FFFFFF"/>
        </w:rPr>
        <w:t>as</w:t>
      </w:r>
      <w:r>
        <w:rPr>
          <w:shd w:val="clear" w:color="auto" w:fill="FFFFFF"/>
        </w:rPr>
        <w:t>;</w:t>
      </w:r>
    </w:p>
    <w:p w14:paraId="5EB7616E" w14:textId="0066783C" w:rsidR="00AC0D03" w:rsidRPr="00A039A8" w:rsidRDefault="00B32755" w:rsidP="00A6323D">
      <w:pPr>
        <w:pStyle w:val="Sarakstarindkopa"/>
        <w:numPr>
          <w:ilvl w:val="2"/>
          <w:numId w:val="1"/>
        </w:numPr>
        <w:ind w:left="851" w:hanging="284"/>
        <w:jc w:val="both"/>
        <w:rPr>
          <w:shd w:val="clear" w:color="auto" w:fill="FFFFFF"/>
        </w:rPr>
      </w:pPr>
      <w:r>
        <w:rPr>
          <w:shd w:val="clear" w:color="auto" w:fill="FFFFFF"/>
        </w:rPr>
        <w:t>2. pielikums – Tehniskā specifikācija uz 1 (vienas) lapas.</w:t>
      </w:r>
    </w:p>
    <w:p w14:paraId="3C21ABFA" w14:textId="77777777" w:rsidR="00AC0D03" w:rsidRPr="00A039A8" w:rsidRDefault="00AC0D03" w:rsidP="00A6323D">
      <w:pPr>
        <w:pStyle w:val="Sarakstarindkopa"/>
        <w:numPr>
          <w:ilvl w:val="0"/>
          <w:numId w:val="1"/>
        </w:numPr>
        <w:jc w:val="center"/>
        <w:rPr>
          <w:b/>
          <w:shd w:val="clear" w:color="auto" w:fill="FFFFFF"/>
        </w:rPr>
      </w:pPr>
      <w:r w:rsidRPr="00A039A8">
        <w:rPr>
          <w:b/>
          <w:bCs/>
          <w:shd w:val="clear" w:color="auto" w:fill="FFFFFF"/>
        </w:rPr>
        <w:t>Līdzēju rekvizīti un paraksti</w:t>
      </w:r>
    </w:p>
    <w:tbl>
      <w:tblPr>
        <w:tblW w:w="9322" w:type="dxa"/>
        <w:tblInd w:w="108" w:type="dxa"/>
        <w:tblLayout w:type="fixed"/>
        <w:tblLook w:val="0000" w:firstRow="0" w:lastRow="0" w:firstColumn="0" w:lastColumn="0" w:noHBand="0" w:noVBand="0"/>
      </w:tblPr>
      <w:tblGrid>
        <w:gridCol w:w="4820"/>
        <w:gridCol w:w="4502"/>
      </w:tblGrid>
      <w:tr w:rsidR="00AC0D03" w:rsidRPr="00512D77" w14:paraId="2CA585CF" w14:textId="77777777" w:rsidTr="00395C8E">
        <w:tc>
          <w:tcPr>
            <w:tcW w:w="4820" w:type="dxa"/>
          </w:tcPr>
          <w:p w14:paraId="72CF68B0" w14:textId="77777777" w:rsidR="00AC0D03" w:rsidRPr="00512D77" w:rsidRDefault="00AC0D03" w:rsidP="00A6323D">
            <w:pPr>
              <w:rPr>
                <w:b/>
                <w:sz w:val="24"/>
                <w:szCs w:val="24"/>
                <w:shd w:val="clear" w:color="auto" w:fill="FFFFFF"/>
                <w:lang w:val="lv-LV"/>
              </w:rPr>
            </w:pPr>
            <w:bookmarkStart w:id="1" w:name="_Hlk168321983"/>
            <w:r w:rsidRPr="00512D77">
              <w:rPr>
                <w:b/>
                <w:sz w:val="24"/>
                <w:szCs w:val="24"/>
                <w:shd w:val="clear" w:color="auto" w:fill="FFFFFF"/>
                <w:lang w:val="lv-LV"/>
              </w:rPr>
              <w:t>PASŪTĪTĀJS:</w:t>
            </w:r>
          </w:p>
        </w:tc>
        <w:tc>
          <w:tcPr>
            <w:tcW w:w="4502" w:type="dxa"/>
          </w:tcPr>
          <w:p w14:paraId="19F02419" w14:textId="77777777" w:rsidR="00AC0D03" w:rsidRPr="00512D77" w:rsidRDefault="00AC0D03" w:rsidP="00A6323D">
            <w:pPr>
              <w:ind w:left="351" w:hanging="317"/>
              <w:rPr>
                <w:sz w:val="24"/>
                <w:szCs w:val="24"/>
              </w:rPr>
            </w:pPr>
            <w:r>
              <w:rPr>
                <w:b/>
                <w:sz w:val="24"/>
                <w:szCs w:val="24"/>
                <w:shd w:val="clear" w:color="auto" w:fill="FFFFFF"/>
                <w:lang w:val="lv-LV"/>
              </w:rPr>
              <w:t>PIEGĀDĀTĀJS</w:t>
            </w:r>
            <w:r w:rsidRPr="00512D77">
              <w:rPr>
                <w:b/>
                <w:sz w:val="24"/>
                <w:szCs w:val="24"/>
                <w:shd w:val="clear" w:color="auto" w:fill="FFFFFF"/>
                <w:lang w:val="lv-LV"/>
              </w:rPr>
              <w:t xml:space="preserve">: </w:t>
            </w:r>
          </w:p>
        </w:tc>
      </w:tr>
      <w:tr w:rsidR="00AC0D03" w:rsidRPr="00512D77" w14:paraId="55C9BD71" w14:textId="77777777" w:rsidTr="00395C8E">
        <w:trPr>
          <w:trHeight w:val="3593"/>
        </w:trPr>
        <w:tc>
          <w:tcPr>
            <w:tcW w:w="4820" w:type="dxa"/>
          </w:tcPr>
          <w:p w14:paraId="650B2EEA" w14:textId="77777777" w:rsidR="00AC0D03" w:rsidRPr="00F435B5" w:rsidRDefault="00AC0D03" w:rsidP="00A6323D">
            <w:pPr>
              <w:rPr>
                <w:sz w:val="24"/>
                <w:szCs w:val="24"/>
                <w:shd w:val="clear" w:color="auto" w:fill="FFFFFF"/>
                <w:lang w:val="lv-LV"/>
              </w:rPr>
            </w:pPr>
            <w:r w:rsidRPr="00F435B5">
              <w:rPr>
                <w:b/>
                <w:sz w:val="24"/>
                <w:szCs w:val="24"/>
                <w:shd w:val="clear" w:color="auto" w:fill="FFFFFF"/>
                <w:lang w:val="lv-LV"/>
              </w:rPr>
              <w:t>SIA „Kandavas komunālie pakalpojumi”</w:t>
            </w:r>
          </w:p>
          <w:p w14:paraId="7913A33E" w14:textId="04DFE370" w:rsidR="00AC0D03" w:rsidRPr="00F435B5" w:rsidRDefault="00AC0D03" w:rsidP="00A6323D">
            <w:pPr>
              <w:rPr>
                <w:sz w:val="24"/>
                <w:szCs w:val="24"/>
                <w:shd w:val="clear" w:color="auto" w:fill="FFFFFF"/>
                <w:lang w:val="lv-LV"/>
              </w:rPr>
            </w:pPr>
            <w:r w:rsidRPr="00F435B5">
              <w:rPr>
                <w:sz w:val="24"/>
                <w:szCs w:val="24"/>
                <w:shd w:val="clear" w:color="auto" w:fill="FFFFFF"/>
                <w:lang w:val="lv-LV"/>
              </w:rPr>
              <w:t>„Robežkalni”, Kandavas pag</w:t>
            </w:r>
            <w:r w:rsidR="005943D1">
              <w:rPr>
                <w:sz w:val="24"/>
                <w:szCs w:val="24"/>
                <w:shd w:val="clear" w:color="auto" w:fill="FFFFFF"/>
                <w:lang w:val="lv-LV"/>
              </w:rPr>
              <w:t>astā</w:t>
            </w:r>
            <w:r w:rsidRPr="00F435B5">
              <w:rPr>
                <w:sz w:val="24"/>
                <w:szCs w:val="24"/>
                <w:shd w:val="clear" w:color="auto" w:fill="FFFFFF"/>
                <w:lang w:val="lv-LV"/>
              </w:rPr>
              <w:t xml:space="preserve">, </w:t>
            </w:r>
          </w:p>
          <w:p w14:paraId="016A725F" w14:textId="77777777" w:rsidR="00AC0D03" w:rsidRPr="00F435B5" w:rsidRDefault="00AC0D03" w:rsidP="00A6323D">
            <w:pPr>
              <w:rPr>
                <w:sz w:val="24"/>
                <w:szCs w:val="24"/>
                <w:shd w:val="clear" w:color="auto" w:fill="FFFFFF"/>
                <w:lang w:val="lv-LV"/>
              </w:rPr>
            </w:pPr>
            <w:r w:rsidRPr="00F435B5">
              <w:rPr>
                <w:sz w:val="24"/>
                <w:szCs w:val="24"/>
                <w:shd w:val="clear" w:color="auto" w:fill="FFFFFF"/>
                <w:lang w:val="lv-LV"/>
              </w:rPr>
              <w:t>Tukuma novads, LV-3120</w:t>
            </w:r>
          </w:p>
          <w:p w14:paraId="6BB248E7" w14:textId="77777777" w:rsidR="00AC0D03" w:rsidRPr="00F435B5" w:rsidRDefault="00AC0D03" w:rsidP="00A6323D">
            <w:pPr>
              <w:rPr>
                <w:sz w:val="24"/>
                <w:szCs w:val="24"/>
                <w:shd w:val="clear" w:color="auto" w:fill="FFFFFF"/>
                <w:lang w:val="lv-LV"/>
              </w:rPr>
            </w:pPr>
            <w:r w:rsidRPr="00F435B5">
              <w:rPr>
                <w:sz w:val="24"/>
                <w:szCs w:val="24"/>
                <w:shd w:val="clear" w:color="auto" w:fill="FFFFFF"/>
                <w:lang w:val="lv-LV"/>
              </w:rPr>
              <w:t>Reģ.</w:t>
            </w:r>
            <w:r w:rsidR="003B1758" w:rsidRPr="00F435B5">
              <w:rPr>
                <w:sz w:val="24"/>
                <w:szCs w:val="24"/>
                <w:shd w:val="clear" w:color="auto" w:fill="FFFFFF"/>
                <w:lang w:val="lv-LV"/>
              </w:rPr>
              <w:t xml:space="preserve"> </w:t>
            </w:r>
            <w:r w:rsidRPr="00F435B5">
              <w:rPr>
                <w:sz w:val="24"/>
                <w:szCs w:val="24"/>
                <w:shd w:val="clear" w:color="auto" w:fill="FFFFFF"/>
                <w:lang w:val="lv-LV"/>
              </w:rPr>
              <w:t>Nr.</w:t>
            </w:r>
            <w:r w:rsidR="003B1758" w:rsidRPr="00F435B5">
              <w:rPr>
                <w:sz w:val="24"/>
                <w:szCs w:val="24"/>
                <w:shd w:val="clear" w:color="auto" w:fill="FFFFFF"/>
                <w:lang w:val="lv-LV"/>
              </w:rPr>
              <w:t xml:space="preserve"> </w:t>
            </w:r>
            <w:r w:rsidRPr="00F435B5">
              <w:rPr>
                <w:sz w:val="24"/>
                <w:szCs w:val="24"/>
                <w:shd w:val="clear" w:color="auto" w:fill="FFFFFF"/>
                <w:lang w:val="lv-LV"/>
              </w:rPr>
              <w:t>41203006844</w:t>
            </w:r>
          </w:p>
          <w:p w14:paraId="31A3AE12" w14:textId="77777777" w:rsidR="00AC0D03" w:rsidRPr="00F435B5" w:rsidRDefault="00AC0D03" w:rsidP="00A6323D">
            <w:pPr>
              <w:rPr>
                <w:sz w:val="24"/>
                <w:szCs w:val="24"/>
                <w:shd w:val="clear" w:color="auto" w:fill="FFFFFF"/>
                <w:lang w:val="lv-LV"/>
              </w:rPr>
            </w:pPr>
            <w:r w:rsidRPr="00F435B5">
              <w:rPr>
                <w:sz w:val="24"/>
                <w:szCs w:val="24"/>
                <w:shd w:val="clear" w:color="auto" w:fill="FFFFFF"/>
                <w:lang w:val="lv-LV"/>
              </w:rPr>
              <w:t>Banka: AS SEB banka</w:t>
            </w:r>
          </w:p>
          <w:p w14:paraId="6F59B9FC" w14:textId="77777777" w:rsidR="00AC0D03" w:rsidRPr="00F435B5" w:rsidRDefault="00AC0D03" w:rsidP="00A6323D">
            <w:pPr>
              <w:rPr>
                <w:sz w:val="24"/>
                <w:szCs w:val="24"/>
                <w:shd w:val="clear" w:color="auto" w:fill="FFFFFF"/>
                <w:lang w:val="lv-LV"/>
              </w:rPr>
            </w:pPr>
            <w:r w:rsidRPr="00F435B5">
              <w:rPr>
                <w:sz w:val="24"/>
                <w:szCs w:val="24"/>
                <w:shd w:val="clear" w:color="auto" w:fill="FFFFFF"/>
                <w:lang w:val="lv-LV"/>
              </w:rPr>
              <w:t xml:space="preserve">Konts: </w:t>
            </w:r>
            <w:r w:rsidR="007A70FD" w:rsidRPr="00F435B5">
              <w:rPr>
                <w:sz w:val="24"/>
                <w:szCs w:val="24"/>
                <w:shd w:val="clear" w:color="auto" w:fill="FFFFFF"/>
                <w:lang w:val="lv-LV"/>
              </w:rPr>
              <w:t>LV92UNLA0011000508607</w:t>
            </w:r>
          </w:p>
          <w:p w14:paraId="6040E365" w14:textId="77777777" w:rsidR="00AC0D03" w:rsidRPr="00F435B5" w:rsidRDefault="00AC0D03" w:rsidP="00A6323D">
            <w:pPr>
              <w:rPr>
                <w:sz w:val="24"/>
                <w:szCs w:val="24"/>
                <w:shd w:val="clear" w:color="auto" w:fill="FFFFFF"/>
                <w:lang w:val="lv-LV"/>
              </w:rPr>
            </w:pPr>
          </w:p>
          <w:p w14:paraId="3460746E" w14:textId="77777777" w:rsidR="00AC0D03" w:rsidRPr="00F435B5" w:rsidRDefault="00AC0D03" w:rsidP="00A6323D">
            <w:pPr>
              <w:rPr>
                <w:sz w:val="24"/>
                <w:szCs w:val="24"/>
                <w:shd w:val="clear" w:color="auto" w:fill="FFFFFF"/>
                <w:lang w:val="lv-LV"/>
              </w:rPr>
            </w:pPr>
            <w:r w:rsidRPr="00F435B5">
              <w:rPr>
                <w:sz w:val="24"/>
                <w:szCs w:val="24"/>
                <w:shd w:val="clear" w:color="auto" w:fill="FFFFFF"/>
                <w:lang w:val="lv-LV"/>
              </w:rPr>
              <w:t>Valdes loceklis</w:t>
            </w:r>
          </w:p>
          <w:p w14:paraId="735F7886" w14:textId="466730F6" w:rsidR="00AC0D03" w:rsidRPr="00F435B5" w:rsidRDefault="00A6323D" w:rsidP="00A6323D">
            <w:pPr>
              <w:rPr>
                <w:sz w:val="24"/>
                <w:szCs w:val="24"/>
                <w:shd w:val="clear" w:color="auto" w:fill="FFFFFF"/>
                <w:lang w:val="lv-LV"/>
              </w:rPr>
            </w:pPr>
            <w:r>
              <w:rPr>
                <w:sz w:val="24"/>
                <w:szCs w:val="24"/>
                <w:shd w:val="clear" w:color="auto" w:fill="FFFFFF"/>
                <w:lang w:val="lv-LV"/>
              </w:rPr>
              <w:t>Rolands Melderis</w:t>
            </w:r>
          </w:p>
        </w:tc>
        <w:tc>
          <w:tcPr>
            <w:tcW w:w="4502" w:type="dxa"/>
          </w:tcPr>
          <w:p w14:paraId="309FA158" w14:textId="1FBFC42E" w:rsidR="00AC0D03" w:rsidRPr="00606975" w:rsidRDefault="00606975" w:rsidP="00A6323D">
            <w:pPr>
              <w:snapToGrid w:val="0"/>
              <w:rPr>
                <w:iCs/>
                <w:sz w:val="24"/>
                <w:szCs w:val="24"/>
                <w:highlight w:val="yellow"/>
                <w:shd w:val="clear" w:color="auto" w:fill="FFFFFF"/>
                <w:lang w:val="lv-LV"/>
              </w:rPr>
            </w:pPr>
            <w:r w:rsidRPr="00606975">
              <w:rPr>
                <w:b/>
                <w:sz w:val="24"/>
                <w:szCs w:val="24"/>
                <w:highlight w:val="yellow"/>
              </w:rPr>
              <w:t>_______________</w:t>
            </w:r>
          </w:p>
          <w:p w14:paraId="76FD7FC3" w14:textId="4FD53A08" w:rsidR="003B1758" w:rsidRPr="00606975" w:rsidRDefault="00606975" w:rsidP="00A6323D">
            <w:pPr>
              <w:snapToGrid w:val="0"/>
              <w:rPr>
                <w:iCs/>
                <w:sz w:val="24"/>
                <w:szCs w:val="24"/>
                <w:highlight w:val="yellow"/>
                <w:shd w:val="clear" w:color="auto" w:fill="FFFFFF"/>
                <w:lang w:val="lv-LV"/>
              </w:rPr>
            </w:pPr>
            <w:r w:rsidRPr="00606975">
              <w:rPr>
                <w:iCs/>
                <w:sz w:val="24"/>
                <w:szCs w:val="24"/>
                <w:highlight w:val="yellow"/>
                <w:shd w:val="clear" w:color="auto" w:fill="FFFFFF"/>
                <w:lang w:val="lv-LV"/>
              </w:rPr>
              <w:t>_______________</w:t>
            </w:r>
            <w:r w:rsidR="00E955D5" w:rsidRPr="00606975">
              <w:rPr>
                <w:iCs/>
                <w:sz w:val="24"/>
                <w:szCs w:val="24"/>
                <w:highlight w:val="yellow"/>
                <w:shd w:val="clear" w:color="auto" w:fill="FFFFFF"/>
                <w:lang w:val="lv-LV"/>
              </w:rPr>
              <w:t>, LV-</w:t>
            </w:r>
            <w:r w:rsidRPr="00606975">
              <w:rPr>
                <w:iCs/>
                <w:sz w:val="24"/>
                <w:szCs w:val="24"/>
                <w:highlight w:val="yellow"/>
                <w:shd w:val="clear" w:color="auto" w:fill="FFFFFF"/>
                <w:lang w:val="lv-LV"/>
              </w:rPr>
              <w:t>__________</w:t>
            </w:r>
          </w:p>
          <w:p w14:paraId="761B5106" w14:textId="49593CB4" w:rsidR="003B1758" w:rsidRPr="00606975" w:rsidRDefault="003B1758" w:rsidP="00A6323D">
            <w:pPr>
              <w:snapToGrid w:val="0"/>
              <w:rPr>
                <w:iCs/>
                <w:sz w:val="24"/>
                <w:szCs w:val="24"/>
                <w:highlight w:val="yellow"/>
                <w:shd w:val="clear" w:color="auto" w:fill="FFFFFF"/>
                <w:lang w:val="lv-LV"/>
              </w:rPr>
            </w:pPr>
            <w:r w:rsidRPr="00606975">
              <w:rPr>
                <w:iCs/>
                <w:sz w:val="24"/>
                <w:szCs w:val="24"/>
                <w:highlight w:val="yellow"/>
                <w:shd w:val="clear" w:color="auto" w:fill="FFFFFF"/>
                <w:lang w:val="lv-LV"/>
              </w:rPr>
              <w:t xml:space="preserve">Reģ. Nr. </w:t>
            </w:r>
            <w:r w:rsidR="00606975" w:rsidRPr="00606975">
              <w:rPr>
                <w:iCs/>
                <w:sz w:val="24"/>
                <w:szCs w:val="24"/>
                <w:highlight w:val="yellow"/>
                <w:shd w:val="clear" w:color="auto" w:fill="FFFFFF"/>
                <w:lang w:val="lv-LV"/>
              </w:rPr>
              <w:t>________________</w:t>
            </w:r>
          </w:p>
          <w:p w14:paraId="110056AF" w14:textId="48E77AA4" w:rsidR="003B1758" w:rsidRPr="00606975" w:rsidRDefault="00606975" w:rsidP="00A6323D">
            <w:pPr>
              <w:snapToGrid w:val="0"/>
              <w:rPr>
                <w:iCs/>
                <w:sz w:val="24"/>
                <w:szCs w:val="24"/>
                <w:highlight w:val="yellow"/>
                <w:shd w:val="clear" w:color="auto" w:fill="FFFFFF"/>
                <w:lang w:val="lv-LV"/>
              </w:rPr>
            </w:pPr>
            <w:r w:rsidRPr="00606975">
              <w:rPr>
                <w:iCs/>
                <w:sz w:val="24"/>
                <w:szCs w:val="24"/>
                <w:highlight w:val="yellow"/>
                <w:shd w:val="clear" w:color="auto" w:fill="FFFFFF"/>
                <w:lang w:val="lv-LV"/>
              </w:rPr>
              <w:t>________</w:t>
            </w:r>
            <w:r w:rsidR="00E955D5" w:rsidRPr="00606975">
              <w:rPr>
                <w:iCs/>
                <w:sz w:val="24"/>
                <w:szCs w:val="24"/>
                <w:highlight w:val="yellow"/>
                <w:shd w:val="clear" w:color="auto" w:fill="FFFFFF"/>
                <w:lang w:val="lv-LV"/>
              </w:rPr>
              <w:t xml:space="preserve"> Banka</w:t>
            </w:r>
          </w:p>
          <w:p w14:paraId="550A22A8" w14:textId="00F7A15A" w:rsidR="003B1758" w:rsidRPr="00606975" w:rsidRDefault="003B1758" w:rsidP="00A6323D">
            <w:pPr>
              <w:snapToGrid w:val="0"/>
              <w:rPr>
                <w:sz w:val="24"/>
                <w:szCs w:val="24"/>
                <w:highlight w:val="yellow"/>
                <w:shd w:val="clear" w:color="auto" w:fill="FFFFFF"/>
                <w:lang w:val="lv-LV"/>
              </w:rPr>
            </w:pPr>
            <w:r w:rsidRPr="00606975">
              <w:rPr>
                <w:iCs/>
                <w:sz w:val="24"/>
                <w:szCs w:val="24"/>
                <w:highlight w:val="yellow"/>
                <w:shd w:val="clear" w:color="auto" w:fill="FFFFFF"/>
                <w:lang w:val="lv-LV"/>
              </w:rPr>
              <w:t xml:space="preserve">Konts: </w:t>
            </w:r>
            <w:r w:rsidR="00606975" w:rsidRPr="00606975">
              <w:rPr>
                <w:iCs/>
                <w:sz w:val="24"/>
                <w:szCs w:val="24"/>
                <w:highlight w:val="yellow"/>
                <w:shd w:val="clear" w:color="auto" w:fill="FFFFFF"/>
                <w:lang w:val="lv-LV"/>
              </w:rPr>
              <w:t>_________________________</w:t>
            </w:r>
          </w:p>
          <w:p w14:paraId="00E071E2" w14:textId="77777777" w:rsidR="00AC0D03" w:rsidRPr="00606975" w:rsidRDefault="00AC0D03" w:rsidP="00A6323D">
            <w:pPr>
              <w:rPr>
                <w:sz w:val="24"/>
                <w:szCs w:val="24"/>
                <w:highlight w:val="yellow"/>
                <w:shd w:val="clear" w:color="auto" w:fill="FFFFFF"/>
                <w:lang w:val="lv-LV"/>
              </w:rPr>
            </w:pPr>
          </w:p>
          <w:p w14:paraId="3D7D9F54" w14:textId="3A314A63" w:rsidR="003B1758" w:rsidRPr="00606975" w:rsidRDefault="00E955D5" w:rsidP="00A6323D">
            <w:pPr>
              <w:rPr>
                <w:sz w:val="24"/>
                <w:szCs w:val="24"/>
                <w:highlight w:val="yellow"/>
                <w:shd w:val="clear" w:color="auto" w:fill="FFFFFF"/>
                <w:lang w:val="lv-LV"/>
              </w:rPr>
            </w:pPr>
            <w:r w:rsidRPr="00606975">
              <w:rPr>
                <w:sz w:val="24"/>
                <w:szCs w:val="24"/>
                <w:highlight w:val="yellow"/>
                <w:shd w:val="clear" w:color="auto" w:fill="FFFFFF"/>
                <w:lang w:val="lv-LV"/>
              </w:rPr>
              <w:t>Valdes loceklis</w:t>
            </w:r>
          </w:p>
          <w:p w14:paraId="17562426" w14:textId="605DD066" w:rsidR="003B1758" w:rsidRPr="00F435B5" w:rsidRDefault="00606975" w:rsidP="00A6323D">
            <w:pPr>
              <w:rPr>
                <w:sz w:val="24"/>
                <w:szCs w:val="24"/>
                <w:shd w:val="clear" w:color="auto" w:fill="FFFFFF"/>
                <w:lang w:val="lv-LV"/>
              </w:rPr>
            </w:pPr>
            <w:r w:rsidRPr="00606975">
              <w:rPr>
                <w:sz w:val="24"/>
                <w:szCs w:val="24"/>
                <w:highlight w:val="yellow"/>
                <w:shd w:val="clear" w:color="auto" w:fill="FFFFFF"/>
                <w:lang w:val="lv-LV"/>
              </w:rPr>
              <w:t>______________</w:t>
            </w:r>
          </w:p>
          <w:p w14:paraId="5EB58172" w14:textId="77777777" w:rsidR="00AC0D03" w:rsidRPr="00F435B5" w:rsidRDefault="00AC0D03" w:rsidP="00A6323D">
            <w:pPr>
              <w:rPr>
                <w:sz w:val="24"/>
                <w:szCs w:val="24"/>
                <w:shd w:val="clear" w:color="auto" w:fill="FFFFFF"/>
                <w:lang w:val="lv-LV"/>
              </w:rPr>
            </w:pPr>
          </w:p>
          <w:p w14:paraId="7433E2BB" w14:textId="77777777" w:rsidR="00F92433" w:rsidRPr="00F435B5" w:rsidRDefault="00F92433" w:rsidP="00A6323D">
            <w:pPr>
              <w:rPr>
                <w:sz w:val="24"/>
                <w:szCs w:val="24"/>
                <w:shd w:val="clear" w:color="auto" w:fill="FFFFFF"/>
                <w:lang w:val="lv-LV"/>
              </w:rPr>
            </w:pPr>
          </w:p>
          <w:p w14:paraId="058E047E" w14:textId="77777777" w:rsidR="00F92433" w:rsidRPr="00F435B5" w:rsidRDefault="00F92433" w:rsidP="00A6323D">
            <w:pPr>
              <w:rPr>
                <w:sz w:val="24"/>
                <w:szCs w:val="24"/>
                <w:shd w:val="clear" w:color="auto" w:fill="FFFFFF"/>
                <w:lang w:val="lv-LV"/>
              </w:rPr>
            </w:pPr>
          </w:p>
          <w:p w14:paraId="344F0042" w14:textId="77777777" w:rsidR="00AC0D03" w:rsidRPr="00F435B5" w:rsidRDefault="00AC0D03" w:rsidP="00A6323D">
            <w:pPr>
              <w:rPr>
                <w:sz w:val="24"/>
                <w:szCs w:val="24"/>
                <w:shd w:val="clear" w:color="auto" w:fill="FFFFFF"/>
                <w:lang w:val="lv-LV"/>
              </w:rPr>
            </w:pPr>
          </w:p>
        </w:tc>
      </w:tr>
      <w:bookmarkEnd w:id="1"/>
    </w:tbl>
    <w:p w14:paraId="6EE3287B" w14:textId="77777777" w:rsidR="00D470F1" w:rsidRPr="000D3EBB" w:rsidRDefault="00D470F1" w:rsidP="00A6323D">
      <w:pPr>
        <w:rPr>
          <w:lang w:val="fr-FR"/>
        </w:rPr>
      </w:pPr>
    </w:p>
    <w:sectPr w:rsidR="00D470F1" w:rsidRPr="000D3EBB" w:rsidSect="00A039A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F213" w14:textId="77777777" w:rsidR="007376CB" w:rsidRDefault="007376CB">
      <w:r>
        <w:separator/>
      </w:r>
    </w:p>
  </w:endnote>
  <w:endnote w:type="continuationSeparator" w:id="0">
    <w:p w14:paraId="77E414E2" w14:textId="77777777" w:rsidR="007376CB" w:rsidRDefault="0073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D8DD" w14:textId="77777777" w:rsidR="008809BE" w:rsidRDefault="008809B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E6A5" w14:textId="77777777" w:rsidR="008809BE" w:rsidRDefault="00AC0D03">
    <w:pPr>
      <w:pStyle w:val="Kjene"/>
      <w:pBdr>
        <w:top w:val="single" w:sz="4" w:space="1" w:color="000000"/>
        <w:left w:val="none" w:sz="0" w:space="0" w:color="000000"/>
        <w:bottom w:val="none" w:sz="0" w:space="0" w:color="000000"/>
        <w:right w:val="none" w:sz="0" w:space="0" w:color="000000"/>
      </w:pBdr>
      <w:ind w:right="360"/>
    </w:pPr>
    <w:r>
      <w:rPr>
        <w:noProof/>
      </w:rPr>
      <mc:AlternateContent>
        <mc:Choice Requires="wps">
          <w:drawing>
            <wp:anchor distT="0" distB="0" distL="0" distR="0" simplePos="0" relativeHeight="251659264" behindDoc="0" locked="0" layoutInCell="1" allowOverlap="1" wp14:anchorId="7338582C" wp14:editId="539B871F">
              <wp:simplePos x="0" y="0"/>
              <wp:positionH relativeFrom="page">
                <wp:posOffset>6597015</wp:posOffset>
              </wp:positionH>
              <wp:positionV relativeFrom="paragraph">
                <wp:posOffset>635</wp:posOffset>
              </wp:positionV>
              <wp:extent cx="241935" cy="292100"/>
              <wp:effectExtent l="0" t="635" r="0" b="2540"/>
              <wp:wrapSquare wrapText="largest"/>
              <wp:docPr id="635998118"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B82E9" w14:textId="77777777" w:rsidR="008809BE" w:rsidRDefault="000D3EBB" w:rsidP="00C052B2">
                          <w:pPr>
                            <w:pStyle w:val="Kjene"/>
                            <w:jc w:val="cente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12</w:t>
                          </w:r>
                          <w:r>
                            <w:rPr>
                              <w:rStyle w:val="Lappusesnumurs"/>
                            </w:rPr>
                            <w:fldChar w:fldCharType="end"/>
                          </w:r>
                        </w:p>
                        <w:p w14:paraId="38F9E588" w14:textId="77777777" w:rsidR="008809BE" w:rsidRDefault="008809BE">
                          <w:pPr>
                            <w:pStyle w:val="Kjene"/>
                            <w:ind w:right="3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582C" id="_x0000_t202" coordsize="21600,21600" o:spt="202" path="m,l,21600r21600,l21600,xe">
              <v:stroke joinstyle="miter"/>
              <v:path gradientshapeok="t" o:connecttype="rect"/>
            </v:shapetype>
            <v:shape id="Tekstlodziņš 1" o:spid="_x0000_s1026" type="#_x0000_t202" style="position:absolute;margin-left:519.45pt;margin-top:.05pt;width:19.05pt;height:2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" stroked="f">
              <v:textbox inset="0,0,0,0">
                <w:txbxContent>
                  <w:p w14:paraId="109B82E9" w14:textId="77777777" w:rsidR="008809BE" w:rsidRDefault="000D3EBB" w:rsidP="00C052B2">
                    <w:pPr>
                      <w:pStyle w:val="Kjene"/>
                      <w:jc w:val="center"/>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12</w:t>
                    </w:r>
                    <w:r>
                      <w:rPr>
                        <w:rStyle w:val="Lappusesnumurs"/>
                      </w:rPr>
                      <w:fldChar w:fldCharType="end"/>
                    </w:r>
                  </w:p>
                  <w:p w14:paraId="38F9E588" w14:textId="77777777" w:rsidR="008809BE" w:rsidRDefault="008809BE">
                    <w:pPr>
                      <w:pStyle w:val="Kjene"/>
                      <w:ind w:right="360"/>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08F7" w14:textId="77777777" w:rsidR="008809BE" w:rsidRDefault="008809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10AC3" w14:textId="77777777" w:rsidR="007376CB" w:rsidRDefault="007376CB">
      <w:r>
        <w:separator/>
      </w:r>
    </w:p>
  </w:footnote>
  <w:footnote w:type="continuationSeparator" w:id="0">
    <w:p w14:paraId="304046B4" w14:textId="77777777" w:rsidR="007376CB" w:rsidRDefault="0073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A823" w14:textId="77777777" w:rsidR="008809BE" w:rsidRDefault="008809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F130" w14:textId="77777777" w:rsidR="008809BE" w:rsidRDefault="008809B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047B" w14:textId="77777777" w:rsidR="008809BE" w:rsidRDefault="008809B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5F4EC4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4"/>
        <w:szCs w:val="24"/>
        <w:lang w:val="lv-LV"/>
      </w:rPr>
    </w:lvl>
    <w:lvl w:ilvl="2">
      <w:start w:val="1"/>
      <w:numFmt w:val="decimal"/>
      <w:lvlText w:val="%1.%2.%3."/>
      <w:lvlJc w:val="left"/>
      <w:pPr>
        <w:tabs>
          <w:tab w:val="num" w:pos="1288"/>
        </w:tabs>
        <w:ind w:left="1072"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12279759">
    <w:abstractNumId w:val="0"/>
  </w:num>
  <w:num w:numId="2" w16cid:durableId="1565526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03"/>
    <w:rsid w:val="00006330"/>
    <w:rsid w:val="00010447"/>
    <w:rsid w:val="0003282B"/>
    <w:rsid w:val="00033D50"/>
    <w:rsid w:val="000707A0"/>
    <w:rsid w:val="000C163C"/>
    <w:rsid w:val="000D3EBB"/>
    <w:rsid w:val="000F0217"/>
    <w:rsid w:val="00124F9D"/>
    <w:rsid w:val="001A3D71"/>
    <w:rsid w:val="001A3DC2"/>
    <w:rsid w:val="001E5AF6"/>
    <w:rsid w:val="001E7FCD"/>
    <w:rsid w:val="0025393A"/>
    <w:rsid w:val="00256853"/>
    <w:rsid w:val="00280B30"/>
    <w:rsid w:val="00287924"/>
    <w:rsid w:val="002A1806"/>
    <w:rsid w:val="002B62C3"/>
    <w:rsid w:val="002C4F92"/>
    <w:rsid w:val="002F4816"/>
    <w:rsid w:val="00351085"/>
    <w:rsid w:val="003B1758"/>
    <w:rsid w:val="003D447E"/>
    <w:rsid w:val="004159F2"/>
    <w:rsid w:val="004475B1"/>
    <w:rsid w:val="004540A1"/>
    <w:rsid w:val="004B6FF2"/>
    <w:rsid w:val="004C0798"/>
    <w:rsid w:val="004C09F8"/>
    <w:rsid w:val="004D4992"/>
    <w:rsid w:val="00502BC8"/>
    <w:rsid w:val="005130D4"/>
    <w:rsid w:val="005943D1"/>
    <w:rsid w:val="005B3975"/>
    <w:rsid w:val="005F4F8C"/>
    <w:rsid w:val="006027E4"/>
    <w:rsid w:val="00606975"/>
    <w:rsid w:val="00610708"/>
    <w:rsid w:val="00610B49"/>
    <w:rsid w:val="00644334"/>
    <w:rsid w:val="00721D78"/>
    <w:rsid w:val="007376CB"/>
    <w:rsid w:val="00750A35"/>
    <w:rsid w:val="007860D8"/>
    <w:rsid w:val="007A70FD"/>
    <w:rsid w:val="007C0612"/>
    <w:rsid w:val="007C361D"/>
    <w:rsid w:val="008114D1"/>
    <w:rsid w:val="00850E9C"/>
    <w:rsid w:val="00873BA0"/>
    <w:rsid w:val="008809BE"/>
    <w:rsid w:val="00894964"/>
    <w:rsid w:val="00896EFC"/>
    <w:rsid w:val="008B1128"/>
    <w:rsid w:val="008D2FAB"/>
    <w:rsid w:val="00917D73"/>
    <w:rsid w:val="00947A10"/>
    <w:rsid w:val="009B52FC"/>
    <w:rsid w:val="00A107A8"/>
    <w:rsid w:val="00A20173"/>
    <w:rsid w:val="00A61B85"/>
    <w:rsid w:val="00A6323D"/>
    <w:rsid w:val="00AB0B0F"/>
    <w:rsid w:val="00AC0D03"/>
    <w:rsid w:val="00AE07DA"/>
    <w:rsid w:val="00B10CFB"/>
    <w:rsid w:val="00B32755"/>
    <w:rsid w:val="00B738CD"/>
    <w:rsid w:val="00BD250E"/>
    <w:rsid w:val="00BE57A4"/>
    <w:rsid w:val="00BF13A1"/>
    <w:rsid w:val="00C9396B"/>
    <w:rsid w:val="00CC794A"/>
    <w:rsid w:val="00CD4ECF"/>
    <w:rsid w:val="00D24D0C"/>
    <w:rsid w:val="00D45FA6"/>
    <w:rsid w:val="00D470F1"/>
    <w:rsid w:val="00D65277"/>
    <w:rsid w:val="00E54D96"/>
    <w:rsid w:val="00E955D5"/>
    <w:rsid w:val="00EC3576"/>
    <w:rsid w:val="00F2368D"/>
    <w:rsid w:val="00F34F41"/>
    <w:rsid w:val="00F435B5"/>
    <w:rsid w:val="00F71C63"/>
    <w:rsid w:val="00F92433"/>
    <w:rsid w:val="00FB18E4"/>
    <w:rsid w:val="00FE393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8D022"/>
  <w15:chartTrackingRefBased/>
  <w15:docId w15:val="{5E245AAE-9322-4417-A871-89EC2966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0D03"/>
    <w:pPr>
      <w:widowControl w:val="0"/>
      <w:suppressAutoHyphens/>
      <w:overflowPunct w:val="0"/>
      <w:autoSpaceDE w:val="0"/>
      <w:spacing w:after="0" w:line="240" w:lineRule="auto"/>
    </w:pPr>
    <w:rPr>
      <w:rFonts w:ascii="Times New Roman" w:eastAsia="Times New Roman" w:hAnsi="Times New Roman" w:cs="Times New Roman"/>
      <w:kern w:val="1"/>
      <w:sz w:val="20"/>
      <w:szCs w:val="20"/>
      <w:lang w:val="en-GB" w:eastAsia="zh-CN"/>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AC0D03"/>
  </w:style>
  <w:style w:type="character" w:customStyle="1" w:styleId="Komentraatsauce1">
    <w:name w:val="Komentāra atsauce1"/>
    <w:rsid w:val="00AC0D03"/>
    <w:rPr>
      <w:sz w:val="16"/>
      <w:szCs w:val="16"/>
    </w:rPr>
  </w:style>
  <w:style w:type="paragraph" w:styleId="Pamatteksts">
    <w:name w:val="Body Text"/>
    <w:basedOn w:val="Parasts"/>
    <w:link w:val="PamattekstsRakstz"/>
    <w:rsid w:val="00AC0D03"/>
    <w:pPr>
      <w:spacing w:after="120"/>
    </w:pPr>
  </w:style>
  <w:style w:type="character" w:customStyle="1" w:styleId="PamattekstsRakstz">
    <w:name w:val="Pamatteksts Rakstz."/>
    <w:basedOn w:val="Noklusjumarindkopasfonts"/>
    <w:link w:val="Pamatteksts"/>
    <w:rsid w:val="00AC0D03"/>
    <w:rPr>
      <w:rFonts w:ascii="Times New Roman" w:eastAsia="Times New Roman" w:hAnsi="Times New Roman" w:cs="Times New Roman"/>
      <w:kern w:val="1"/>
      <w:sz w:val="20"/>
      <w:szCs w:val="20"/>
      <w:lang w:val="en-GB" w:eastAsia="zh-CN"/>
      <w14:ligatures w14:val="none"/>
    </w:rPr>
  </w:style>
  <w:style w:type="paragraph" w:styleId="Kjene">
    <w:name w:val="footer"/>
    <w:basedOn w:val="Parasts"/>
    <w:link w:val="KjeneRakstz1"/>
    <w:uiPriority w:val="99"/>
    <w:rsid w:val="00AC0D03"/>
  </w:style>
  <w:style w:type="character" w:customStyle="1" w:styleId="KjeneRakstz">
    <w:name w:val="Kājene Rakstz."/>
    <w:basedOn w:val="Noklusjumarindkopasfonts"/>
    <w:uiPriority w:val="99"/>
    <w:semiHidden/>
    <w:rsid w:val="00AC0D03"/>
    <w:rPr>
      <w:rFonts w:ascii="Times New Roman" w:eastAsia="Times New Roman" w:hAnsi="Times New Roman" w:cs="Times New Roman"/>
      <w:kern w:val="1"/>
      <w:sz w:val="20"/>
      <w:szCs w:val="20"/>
      <w:lang w:val="en-GB" w:eastAsia="zh-CN"/>
      <w14:ligatures w14:val="none"/>
    </w:rPr>
  </w:style>
  <w:style w:type="paragraph" w:customStyle="1" w:styleId="Pamatteksts21">
    <w:name w:val="Pamatteksts 21"/>
    <w:basedOn w:val="Parasts"/>
    <w:rsid w:val="00AC0D03"/>
    <w:pPr>
      <w:spacing w:after="120" w:line="480" w:lineRule="auto"/>
    </w:pPr>
  </w:style>
  <w:style w:type="paragraph" w:styleId="Galvene">
    <w:name w:val="header"/>
    <w:basedOn w:val="Parasts"/>
    <w:link w:val="GalveneRakstz"/>
    <w:rsid w:val="00AC0D03"/>
  </w:style>
  <w:style w:type="character" w:customStyle="1" w:styleId="GalveneRakstz">
    <w:name w:val="Galvene Rakstz."/>
    <w:basedOn w:val="Noklusjumarindkopasfonts"/>
    <w:link w:val="Galvene"/>
    <w:rsid w:val="00AC0D03"/>
    <w:rPr>
      <w:rFonts w:ascii="Times New Roman" w:eastAsia="Times New Roman" w:hAnsi="Times New Roman" w:cs="Times New Roman"/>
      <w:kern w:val="1"/>
      <w:sz w:val="20"/>
      <w:szCs w:val="20"/>
      <w:lang w:val="en-GB" w:eastAsia="zh-CN"/>
      <w14:ligatures w14:val="none"/>
    </w:rPr>
  </w:style>
  <w:style w:type="paragraph" w:customStyle="1" w:styleId="Tekstabloks1">
    <w:name w:val="Teksta bloks1"/>
    <w:basedOn w:val="Parasts"/>
    <w:rsid w:val="00AC0D03"/>
    <w:pPr>
      <w:widowControl/>
      <w:ind w:left="-284" w:right="-380" w:firstLine="568"/>
      <w:jc w:val="both"/>
    </w:pPr>
    <w:rPr>
      <w:sz w:val="24"/>
      <w:lang w:val="lv-LV"/>
    </w:rPr>
  </w:style>
  <w:style w:type="paragraph" w:styleId="Pamattekstsaratkpi">
    <w:name w:val="Body Text Indent"/>
    <w:basedOn w:val="Parasts"/>
    <w:link w:val="PamattekstsaratkpiRakstz"/>
    <w:rsid w:val="00AC0D03"/>
    <w:pPr>
      <w:spacing w:after="120"/>
      <w:ind w:left="283"/>
    </w:pPr>
  </w:style>
  <w:style w:type="character" w:customStyle="1" w:styleId="PamattekstsaratkpiRakstz">
    <w:name w:val="Pamatteksts ar atkāpi Rakstz."/>
    <w:basedOn w:val="Noklusjumarindkopasfonts"/>
    <w:link w:val="Pamattekstsaratkpi"/>
    <w:rsid w:val="00AC0D03"/>
    <w:rPr>
      <w:rFonts w:ascii="Times New Roman" w:eastAsia="Times New Roman" w:hAnsi="Times New Roman" w:cs="Times New Roman"/>
      <w:kern w:val="1"/>
      <w:sz w:val="20"/>
      <w:szCs w:val="20"/>
      <w:lang w:val="en-GB" w:eastAsia="zh-CN"/>
      <w14:ligatures w14:val="none"/>
    </w:rPr>
  </w:style>
  <w:style w:type="paragraph" w:styleId="Sarakstarindkopa">
    <w:name w:val="List Paragraph"/>
    <w:basedOn w:val="Parasts"/>
    <w:uiPriority w:val="34"/>
    <w:qFormat/>
    <w:rsid w:val="00AC0D03"/>
    <w:pPr>
      <w:widowControl/>
      <w:suppressAutoHyphens w:val="0"/>
      <w:overflowPunct/>
      <w:autoSpaceDE/>
      <w:ind w:left="720"/>
    </w:pPr>
    <w:rPr>
      <w:kern w:val="0"/>
      <w:sz w:val="24"/>
      <w:szCs w:val="24"/>
      <w:lang w:val="lv-LV" w:eastAsia="en-US"/>
    </w:rPr>
  </w:style>
  <w:style w:type="character" w:customStyle="1" w:styleId="KjeneRakstz1">
    <w:name w:val="Kājene Rakstz.1"/>
    <w:link w:val="Kjene"/>
    <w:uiPriority w:val="99"/>
    <w:rsid w:val="00AC0D03"/>
    <w:rPr>
      <w:rFonts w:ascii="Times New Roman" w:eastAsia="Times New Roman" w:hAnsi="Times New Roman" w:cs="Times New Roman"/>
      <w:kern w:val="1"/>
      <w:sz w:val="2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8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2CD13-4672-421C-BB0F-4F6917A6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7416</Words>
  <Characters>4228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Dzintars Rusmanis</dc:creator>
  <cp:keywords/>
  <dc:description/>
  <cp:lastModifiedBy>Kintija Krauze</cp:lastModifiedBy>
  <cp:revision>13</cp:revision>
  <dcterms:created xsi:type="dcterms:W3CDTF">2024-07-04T06:22:00Z</dcterms:created>
  <dcterms:modified xsi:type="dcterms:W3CDTF">2026-01-26T12:12:00Z</dcterms:modified>
</cp:coreProperties>
</file>